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EEC8F" w14:textId="77777777" w:rsidR="00B54641" w:rsidRDefault="00B54641">
      <w:pPr>
        <w:spacing w:before="100" w:after="400"/>
        <w:jc w:val="center"/>
        <w:rPr>
          <w:i/>
          <w:iCs/>
          <w:color w:val="403152" w:themeColor="accent4" w:themeShade="80"/>
        </w:rPr>
      </w:pPr>
    </w:p>
    <w:p w14:paraId="1FD629A1" w14:textId="77777777" w:rsidR="00996F2D" w:rsidRPr="00996F2D" w:rsidRDefault="00996F2D" w:rsidP="00996F2D">
      <w:pPr>
        <w:spacing w:before="100" w:after="400"/>
        <w:jc w:val="center"/>
        <w:rPr>
          <w:b/>
          <w:iCs/>
          <w:color w:val="403152" w:themeColor="accent4" w:themeShade="80"/>
          <w:sz w:val="28"/>
        </w:rPr>
      </w:pPr>
      <w:r w:rsidRPr="00996F2D">
        <w:rPr>
          <w:b/>
          <w:iCs/>
          <w:color w:val="403152" w:themeColor="accent4" w:themeShade="80"/>
          <w:sz w:val="28"/>
        </w:rPr>
        <w:t>REGOLAMENTO PER L’ACCESSO A SPORTELLO AL SERVIZIO DI ASSISTENZA DOMICILIARE SOCIO-ASSISTENZIALE</w:t>
      </w:r>
    </w:p>
    <w:p w14:paraId="7607CCBE" w14:textId="77777777" w:rsidR="00B54641" w:rsidRPr="00996F2D" w:rsidRDefault="00996F2D" w:rsidP="00996F2D">
      <w:pPr>
        <w:spacing w:before="100" w:after="400"/>
        <w:jc w:val="center"/>
        <w:rPr>
          <w:b/>
          <w:i/>
          <w:iCs/>
          <w:color w:val="403152" w:themeColor="accent4" w:themeShade="80"/>
          <w:sz w:val="24"/>
        </w:rPr>
      </w:pPr>
      <w:r w:rsidRPr="00996F2D">
        <w:rPr>
          <w:b/>
          <w:i/>
          <w:iCs/>
          <w:color w:val="403152" w:themeColor="accent4" w:themeShade="80"/>
          <w:sz w:val="24"/>
        </w:rPr>
        <w:t>(SADA - SADD)</w:t>
      </w:r>
    </w:p>
    <w:p w14:paraId="24468B43" w14:textId="77777777" w:rsidR="00B54641" w:rsidRDefault="00B54641">
      <w:pPr>
        <w:spacing w:before="100" w:after="400"/>
        <w:jc w:val="center"/>
        <w:rPr>
          <w:i/>
          <w:iCs/>
          <w:color w:val="403152" w:themeColor="accent4" w:themeShade="80"/>
        </w:rPr>
      </w:pPr>
    </w:p>
    <w:p w14:paraId="41595518" w14:textId="77777777" w:rsidR="002E68D9" w:rsidRPr="009F5236" w:rsidRDefault="00D356E7">
      <w:pPr>
        <w:spacing w:before="100" w:after="400"/>
        <w:jc w:val="center"/>
        <w:rPr>
          <w:color w:val="403152" w:themeColor="accent4" w:themeShade="80"/>
        </w:rPr>
      </w:pPr>
      <w:r w:rsidRPr="009F5236">
        <w:rPr>
          <w:i/>
          <w:iCs/>
          <w:color w:val="403152" w:themeColor="accent4" w:themeShade="80"/>
        </w:rPr>
        <w:t xml:space="preserve">Fondo Nazionale per la Non Autosufficienza (F.N.A.) </w:t>
      </w:r>
      <w:r w:rsidR="00D63E1C" w:rsidRPr="009F5236">
        <w:rPr>
          <w:i/>
          <w:iCs/>
          <w:color w:val="403152" w:themeColor="accent4" w:themeShade="80"/>
        </w:rPr>
        <w:t xml:space="preserve">e </w:t>
      </w:r>
      <w:r w:rsidR="00E87B47" w:rsidRPr="009F5236">
        <w:rPr>
          <w:i/>
          <w:iCs/>
          <w:color w:val="403152" w:themeColor="accent4" w:themeShade="80"/>
        </w:rPr>
        <w:t>complementari</w:t>
      </w:r>
    </w:p>
    <w:p w14:paraId="1B2245B3" w14:textId="77777777" w:rsidR="004E12D0" w:rsidRPr="009B3CE9" w:rsidRDefault="004E12D0">
      <w:pPr>
        <w:pStyle w:val="Titolo12"/>
        <w:rPr>
          <w:color w:val="auto"/>
        </w:rPr>
      </w:pPr>
    </w:p>
    <w:p w14:paraId="0CD89E8D" w14:textId="77777777" w:rsidR="004E12D0" w:rsidRPr="009B3CE9" w:rsidRDefault="004E12D0">
      <w:pPr>
        <w:pStyle w:val="Titolo12"/>
        <w:rPr>
          <w:color w:val="auto"/>
        </w:rPr>
      </w:pPr>
    </w:p>
    <w:tbl>
      <w:tblPr>
        <w:tblpPr w:leftFromText="141" w:rightFromText="141" w:vertAnchor="text" w:horzAnchor="margin" w:tblpY="259"/>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74"/>
        <w:gridCol w:w="6685"/>
      </w:tblGrid>
      <w:tr w:rsidR="004E12D0" w:rsidRPr="00C27FE2" w14:paraId="79CEDA91" w14:textId="77777777" w:rsidTr="00996F2D">
        <w:tc>
          <w:tcPr>
            <w:tcW w:w="3074" w:type="dxa"/>
            <w:tcBorders>
              <w:top w:val="single" w:sz="2" w:space="0" w:color="CCCCCC"/>
              <w:left w:val="single" w:sz="2" w:space="0" w:color="CCCCCC"/>
              <w:bottom w:val="single" w:sz="2" w:space="0" w:color="CCCCCC"/>
              <w:right w:val="single" w:sz="2" w:space="0" w:color="CCCCCC"/>
            </w:tcBorders>
            <w:shd w:val="clear" w:color="auto" w:fill="E5DFEC" w:themeFill="accent4" w:themeFillTint="33"/>
            <w:tcMar>
              <w:top w:w="80" w:type="dxa"/>
              <w:left w:w="120" w:type="dxa"/>
              <w:bottom w:w="80" w:type="dxa"/>
              <w:right w:w="120" w:type="dxa"/>
            </w:tcMar>
          </w:tcPr>
          <w:p w14:paraId="6D473560" w14:textId="77777777" w:rsidR="004E12D0" w:rsidRPr="00C27FE2" w:rsidRDefault="004E12D0" w:rsidP="004E12D0">
            <w:pPr>
              <w:rPr>
                <w:sz w:val="22"/>
              </w:rPr>
            </w:pPr>
            <w:r w:rsidRPr="00C27FE2">
              <w:rPr>
                <w:b/>
                <w:bCs/>
                <w:sz w:val="22"/>
                <w:szCs w:val="18"/>
              </w:rPr>
              <w:t>Approvato con:</w:t>
            </w:r>
          </w:p>
        </w:tc>
        <w:tc>
          <w:tcPr>
            <w:tcW w:w="6685" w:type="dxa"/>
            <w:tcBorders>
              <w:top w:val="single" w:sz="1" w:space="0" w:color="CCCCCC"/>
              <w:left w:val="single" w:sz="2" w:space="0" w:color="CCCCCC"/>
              <w:bottom w:val="single" w:sz="1" w:space="0" w:color="CCCCCC"/>
              <w:right w:val="single" w:sz="1" w:space="0" w:color="CCCCCC"/>
            </w:tcBorders>
            <w:shd w:val="clear" w:color="auto" w:fill="FFFFFF"/>
            <w:tcMar>
              <w:top w:w="80" w:type="dxa"/>
              <w:left w:w="120" w:type="dxa"/>
              <w:bottom w:w="80" w:type="dxa"/>
              <w:right w:w="120" w:type="dxa"/>
            </w:tcMar>
          </w:tcPr>
          <w:p w14:paraId="5FD79FE1" w14:textId="77777777" w:rsidR="004E12D0" w:rsidRPr="00C27FE2" w:rsidRDefault="004E12D0" w:rsidP="004E12D0">
            <w:pPr>
              <w:rPr>
                <w:sz w:val="22"/>
                <w:szCs w:val="18"/>
              </w:rPr>
            </w:pPr>
            <w:r w:rsidRPr="00C27FE2">
              <w:rPr>
                <w:sz w:val="22"/>
                <w:szCs w:val="18"/>
              </w:rPr>
              <w:t>Conferenza dei Sindaci _____________________</w:t>
            </w:r>
          </w:p>
          <w:p w14:paraId="6E1D6C41" w14:textId="77777777" w:rsidR="004E12D0" w:rsidRPr="00C27FE2" w:rsidRDefault="004E12D0" w:rsidP="004E12D0">
            <w:pPr>
              <w:rPr>
                <w:sz w:val="22"/>
              </w:rPr>
            </w:pPr>
            <w:r w:rsidRPr="00C27FE2">
              <w:rPr>
                <w:sz w:val="22"/>
                <w:szCs w:val="18"/>
              </w:rPr>
              <w:t>Deliberazione/Determinazione n. _____ del __________</w:t>
            </w:r>
          </w:p>
        </w:tc>
      </w:tr>
      <w:tr w:rsidR="004E12D0" w:rsidRPr="00C27FE2" w14:paraId="1AE773C8" w14:textId="77777777" w:rsidTr="00996F2D">
        <w:tc>
          <w:tcPr>
            <w:tcW w:w="3074" w:type="dxa"/>
            <w:tcBorders>
              <w:top w:val="single" w:sz="2" w:space="0" w:color="CCCCCC"/>
              <w:left w:val="single" w:sz="2" w:space="0" w:color="CCCCCC"/>
              <w:bottom w:val="single" w:sz="2" w:space="0" w:color="CCCCCC"/>
              <w:right w:val="single" w:sz="2" w:space="0" w:color="CCCCCC"/>
            </w:tcBorders>
            <w:shd w:val="clear" w:color="auto" w:fill="E5DFEC" w:themeFill="accent4" w:themeFillTint="33"/>
            <w:tcMar>
              <w:top w:w="80" w:type="dxa"/>
              <w:left w:w="120" w:type="dxa"/>
              <w:bottom w:w="80" w:type="dxa"/>
              <w:right w:w="120" w:type="dxa"/>
            </w:tcMar>
          </w:tcPr>
          <w:p w14:paraId="0FA3EEAE" w14:textId="77777777" w:rsidR="004E12D0" w:rsidRPr="00C27FE2" w:rsidRDefault="004E12D0" w:rsidP="004E12D0">
            <w:pPr>
              <w:rPr>
                <w:sz w:val="22"/>
              </w:rPr>
            </w:pPr>
            <w:r w:rsidRPr="00C27FE2">
              <w:rPr>
                <w:b/>
                <w:bCs/>
                <w:sz w:val="22"/>
                <w:szCs w:val="18"/>
              </w:rPr>
              <w:t>Normativa generale di riferimento:</w:t>
            </w:r>
          </w:p>
        </w:tc>
        <w:tc>
          <w:tcPr>
            <w:tcW w:w="6685" w:type="dxa"/>
            <w:tcBorders>
              <w:top w:val="single" w:sz="1" w:space="0" w:color="CCCCCC"/>
              <w:left w:val="single" w:sz="2" w:space="0" w:color="CCCCCC"/>
              <w:bottom w:val="single" w:sz="1" w:space="0" w:color="CCCCCC"/>
              <w:right w:val="single" w:sz="1" w:space="0" w:color="CCCCCC"/>
            </w:tcBorders>
            <w:shd w:val="clear" w:color="auto" w:fill="FFFFFF"/>
            <w:tcMar>
              <w:top w:w="80" w:type="dxa"/>
              <w:left w:w="120" w:type="dxa"/>
              <w:bottom w:w="80" w:type="dxa"/>
              <w:right w:w="120" w:type="dxa"/>
            </w:tcMar>
          </w:tcPr>
          <w:p w14:paraId="1F084262" w14:textId="77777777" w:rsidR="004E12D0" w:rsidRPr="00C27FE2" w:rsidRDefault="004E12D0" w:rsidP="004E12D0">
            <w:pPr>
              <w:rPr>
                <w:sz w:val="22"/>
              </w:rPr>
            </w:pPr>
            <w:r w:rsidRPr="00C27FE2">
              <w:rPr>
                <w:sz w:val="22"/>
                <w:szCs w:val="18"/>
              </w:rPr>
              <w:t>L. 328/2000 – L.R. Calabria n. 23/2003 – D.G.R. n. 503/2019 – D.G.R. n. 499/2023 – Allegato A al Reg. Reg. n. 22/19 e n.10/2023 – D.Lgs. n. 62/2024 – D.G.R. n. 318/2024</w:t>
            </w:r>
          </w:p>
        </w:tc>
      </w:tr>
      <w:tr w:rsidR="004E12D0" w:rsidRPr="00C27FE2" w14:paraId="2C389A6E" w14:textId="77777777" w:rsidTr="00996F2D">
        <w:trPr>
          <w:trHeight w:val="33"/>
        </w:trPr>
        <w:tc>
          <w:tcPr>
            <w:tcW w:w="3074" w:type="dxa"/>
            <w:tcBorders>
              <w:top w:val="single" w:sz="2" w:space="0" w:color="CCCCCC"/>
              <w:left w:val="single" w:sz="2" w:space="0" w:color="CCCCCC"/>
              <w:bottom w:val="single" w:sz="2" w:space="0" w:color="CCCCCC"/>
              <w:right w:val="single" w:sz="2" w:space="0" w:color="CCCCCC"/>
            </w:tcBorders>
            <w:shd w:val="clear" w:color="auto" w:fill="E5DFEC" w:themeFill="accent4" w:themeFillTint="33"/>
            <w:tcMar>
              <w:top w:w="80" w:type="dxa"/>
              <w:left w:w="120" w:type="dxa"/>
              <w:bottom w:w="80" w:type="dxa"/>
              <w:right w:w="120" w:type="dxa"/>
            </w:tcMar>
          </w:tcPr>
          <w:p w14:paraId="3C5192C1" w14:textId="77777777" w:rsidR="004E12D0" w:rsidRPr="00C27FE2" w:rsidRDefault="004E12D0" w:rsidP="004E12D0">
            <w:pPr>
              <w:rPr>
                <w:sz w:val="22"/>
              </w:rPr>
            </w:pPr>
            <w:r w:rsidRPr="00C27FE2">
              <w:rPr>
                <w:b/>
                <w:bCs/>
                <w:sz w:val="22"/>
                <w:szCs w:val="18"/>
              </w:rPr>
              <w:t>In vigore dal:</w:t>
            </w:r>
          </w:p>
        </w:tc>
        <w:tc>
          <w:tcPr>
            <w:tcW w:w="6685" w:type="dxa"/>
            <w:tcBorders>
              <w:top w:val="single" w:sz="1" w:space="0" w:color="CCCCCC"/>
              <w:left w:val="single" w:sz="2" w:space="0" w:color="CCCCCC"/>
              <w:bottom w:val="single" w:sz="1" w:space="0" w:color="CCCCCC"/>
              <w:right w:val="single" w:sz="1" w:space="0" w:color="CCCCCC"/>
            </w:tcBorders>
            <w:shd w:val="clear" w:color="auto" w:fill="FFFFFF"/>
            <w:tcMar>
              <w:top w:w="80" w:type="dxa"/>
              <w:left w:w="120" w:type="dxa"/>
              <w:bottom w:w="80" w:type="dxa"/>
              <w:right w:w="120" w:type="dxa"/>
            </w:tcMar>
          </w:tcPr>
          <w:p w14:paraId="2077BA73" w14:textId="77777777" w:rsidR="004E12D0" w:rsidRPr="00C27FE2" w:rsidRDefault="004E12D0" w:rsidP="004E12D0">
            <w:pPr>
              <w:rPr>
                <w:sz w:val="22"/>
              </w:rPr>
            </w:pPr>
            <w:r w:rsidRPr="00C27FE2">
              <w:rPr>
                <w:sz w:val="22"/>
                <w:szCs w:val="18"/>
              </w:rPr>
              <w:t>___________________________</w:t>
            </w:r>
          </w:p>
        </w:tc>
      </w:tr>
    </w:tbl>
    <w:p w14:paraId="128940D6" w14:textId="77777777" w:rsidR="004E12D0" w:rsidRPr="009B3CE9" w:rsidRDefault="004E12D0">
      <w:pPr>
        <w:pStyle w:val="Titolo12"/>
        <w:rPr>
          <w:color w:val="auto"/>
        </w:rPr>
      </w:pPr>
    </w:p>
    <w:p w14:paraId="3689012C" w14:textId="77777777" w:rsidR="004E12D0" w:rsidRPr="009B3CE9" w:rsidRDefault="004E12D0">
      <w:pPr>
        <w:pStyle w:val="Titolo12"/>
        <w:rPr>
          <w:color w:val="auto"/>
        </w:rPr>
      </w:pPr>
    </w:p>
    <w:p w14:paraId="40FECE00" w14:textId="77777777" w:rsidR="004E12D0" w:rsidRPr="009B3CE9" w:rsidRDefault="004E12D0">
      <w:pPr>
        <w:pStyle w:val="Titolo12"/>
        <w:rPr>
          <w:color w:val="auto"/>
        </w:rPr>
      </w:pPr>
    </w:p>
    <w:p w14:paraId="0A31A7C0" w14:textId="77777777" w:rsidR="002E68D9" w:rsidRPr="002276BB" w:rsidRDefault="00D356E7" w:rsidP="00DD5A1E">
      <w:pPr>
        <w:pStyle w:val="Titolo12"/>
        <w:spacing w:before="0"/>
        <w:rPr>
          <w:color w:val="403152" w:themeColor="accent4" w:themeShade="80"/>
        </w:rPr>
      </w:pPr>
      <w:r w:rsidRPr="002276BB">
        <w:rPr>
          <w:color w:val="403152" w:themeColor="accent4" w:themeShade="80"/>
        </w:rPr>
        <w:t>TITOLO I – FINALITÀ, PRINCIPI E TIPOLOGIE DEL SERVIZIO</w:t>
      </w:r>
    </w:p>
    <w:p w14:paraId="2DFD2ABF" w14:textId="77777777" w:rsidR="002E68D9" w:rsidRPr="002276BB" w:rsidRDefault="00D356E7" w:rsidP="009F5236">
      <w:pPr>
        <w:pStyle w:val="Titolo22"/>
        <w:spacing w:before="0"/>
        <w:jc w:val="center"/>
        <w:rPr>
          <w:color w:val="403152" w:themeColor="accent4" w:themeShade="80"/>
          <w:sz w:val="22"/>
          <w:szCs w:val="22"/>
        </w:rPr>
      </w:pPr>
      <w:r w:rsidRPr="002276BB">
        <w:rPr>
          <w:color w:val="403152" w:themeColor="accent4" w:themeShade="80"/>
          <w:sz w:val="22"/>
          <w:szCs w:val="22"/>
        </w:rPr>
        <w:t>Art. 1 – Premessa e quadro normativo di riferimento</w:t>
      </w:r>
    </w:p>
    <w:p w14:paraId="645DAB7D" w14:textId="77777777" w:rsidR="002E68D9" w:rsidRPr="009B3CE9" w:rsidRDefault="00D356E7" w:rsidP="00DD5A1E">
      <w:pPr>
        <w:spacing w:after="80"/>
        <w:jc w:val="both"/>
        <w:rPr>
          <w:sz w:val="22"/>
          <w:szCs w:val="22"/>
        </w:rPr>
      </w:pPr>
      <w:r w:rsidRPr="009B3CE9">
        <w:rPr>
          <w:sz w:val="22"/>
          <w:szCs w:val="22"/>
        </w:rPr>
        <w:t>Il presente Regolamento disciplina le modalità di accesso a sportello al Servizio di Assistenza Domiciliare Socio-Assistenziale (SAD) nell’ambito del territorio dei Comuni facenti parte dell’Ambito Territoriale Sociale (ATS) di Catanzaro, in attuazione delle disposizioni legislative nazionali e regionali vigenti in materia di servizi sociali e politiche per la non autosufficienza.</w:t>
      </w:r>
    </w:p>
    <w:p w14:paraId="7888CCE6" w14:textId="77777777" w:rsidR="002E68D9" w:rsidRPr="009B3CE9" w:rsidRDefault="00D356E7" w:rsidP="00DD5A1E">
      <w:pPr>
        <w:spacing w:after="80"/>
        <w:jc w:val="both"/>
        <w:rPr>
          <w:sz w:val="22"/>
          <w:szCs w:val="22"/>
        </w:rPr>
      </w:pPr>
      <w:r w:rsidRPr="009B3CE9">
        <w:rPr>
          <w:sz w:val="22"/>
          <w:szCs w:val="22"/>
        </w:rPr>
        <w:t xml:space="preserve">Il Servizio di cui al presente Regolamento è finanziato con le risorse del Fondo Nazionale per la Non Autosufficienza (F.N.A.), </w:t>
      </w:r>
      <w:r w:rsidR="00040FFE" w:rsidRPr="009B3CE9">
        <w:rPr>
          <w:sz w:val="22"/>
          <w:szCs w:val="22"/>
        </w:rPr>
        <w:t xml:space="preserve">Fondo Nazionale e Regionale Politiche Sociali, quota Dimissioni Protette e fondi complementari che da programmazione abbiano le medesime finalità. </w:t>
      </w:r>
    </w:p>
    <w:p w14:paraId="33298260" w14:textId="77777777" w:rsidR="006D2298" w:rsidRPr="009B3CE9" w:rsidRDefault="006D2298" w:rsidP="00DD5A1E">
      <w:pPr>
        <w:spacing w:after="80"/>
        <w:jc w:val="both"/>
        <w:rPr>
          <w:sz w:val="22"/>
          <w:szCs w:val="22"/>
        </w:rPr>
      </w:pPr>
    </w:p>
    <w:p w14:paraId="5A7B693A" w14:textId="77777777" w:rsidR="000102B7" w:rsidRPr="002276BB" w:rsidRDefault="000102B7" w:rsidP="006D2298">
      <w:pPr>
        <w:pStyle w:val="Titolo22"/>
        <w:numPr>
          <w:ilvl w:val="0"/>
          <w:numId w:val="15"/>
        </w:numPr>
        <w:spacing w:before="0"/>
        <w:rPr>
          <w:i/>
          <w:color w:val="403152" w:themeColor="accent4" w:themeShade="80"/>
          <w:sz w:val="22"/>
          <w:szCs w:val="22"/>
        </w:rPr>
      </w:pPr>
      <w:r w:rsidRPr="002276BB">
        <w:rPr>
          <w:i/>
          <w:color w:val="403152" w:themeColor="accent4" w:themeShade="80"/>
          <w:sz w:val="22"/>
          <w:szCs w:val="22"/>
        </w:rPr>
        <w:t>Riferimenti normativi</w:t>
      </w:r>
    </w:p>
    <w:p w14:paraId="4B80B36E" w14:textId="77777777" w:rsidR="001340A5" w:rsidRPr="009B3CE9" w:rsidRDefault="000102B7" w:rsidP="00DD5A1E">
      <w:pPr>
        <w:pStyle w:val="Titolo22"/>
        <w:spacing w:before="0" w:after="0"/>
        <w:jc w:val="both"/>
        <w:rPr>
          <w:b w:val="0"/>
          <w:bCs w:val="0"/>
          <w:color w:val="auto"/>
          <w:sz w:val="22"/>
          <w:szCs w:val="22"/>
        </w:rPr>
      </w:pPr>
      <w:r w:rsidRPr="009B3CE9">
        <w:rPr>
          <w:b w:val="0"/>
          <w:bCs w:val="0"/>
          <w:color w:val="auto"/>
          <w:sz w:val="22"/>
          <w:szCs w:val="22"/>
        </w:rPr>
        <w:t>-</w:t>
      </w:r>
      <w:r w:rsidR="001340A5" w:rsidRPr="009B3CE9">
        <w:rPr>
          <w:b w:val="0"/>
          <w:bCs w:val="0"/>
          <w:color w:val="auto"/>
          <w:sz w:val="22"/>
          <w:szCs w:val="22"/>
        </w:rPr>
        <w:t xml:space="preserve"> Artt. 2, 3 e 38 della Costituzione i quali riconoscono e garantiscono i diritti inviolabili dell'uomo, sancendo che tutti i cittadini hanno pari dignità sociale;</w:t>
      </w:r>
    </w:p>
    <w:p w14:paraId="2370693D" w14:textId="77777777" w:rsidR="001340A5" w:rsidRPr="009B3CE9" w:rsidRDefault="001340A5" w:rsidP="00DD5A1E">
      <w:pPr>
        <w:pStyle w:val="Titolo22"/>
        <w:spacing w:before="0" w:after="0"/>
        <w:jc w:val="both"/>
        <w:rPr>
          <w:b w:val="0"/>
          <w:bCs w:val="0"/>
          <w:color w:val="auto"/>
          <w:sz w:val="22"/>
          <w:szCs w:val="22"/>
        </w:rPr>
      </w:pPr>
      <w:r w:rsidRPr="009B3CE9">
        <w:rPr>
          <w:b w:val="0"/>
          <w:bCs w:val="0"/>
          <w:color w:val="auto"/>
          <w:sz w:val="22"/>
          <w:szCs w:val="22"/>
        </w:rPr>
        <w:t>- la Legge 5 febbraio 1992, n.104, recante “Legge- quadro per l’assistenza, l’integrazione sociale e i diritti delle persone handicappate”;</w:t>
      </w:r>
    </w:p>
    <w:p w14:paraId="2A8220AE" w14:textId="77777777" w:rsidR="001340A5" w:rsidRPr="009B3CE9" w:rsidRDefault="001340A5" w:rsidP="00DD5A1E">
      <w:pPr>
        <w:pStyle w:val="Titolo22"/>
        <w:spacing w:before="0" w:after="0"/>
        <w:jc w:val="both"/>
        <w:rPr>
          <w:b w:val="0"/>
          <w:bCs w:val="0"/>
          <w:color w:val="auto"/>
          <w:sz w:val="22"/>
          <w:szCs w:val="22"/>
        </w:rPr>
      </w:pPr>
      <w:r w:rsidRPr="009B3CE9">
        <w:rPr>
          <w:b w:val="0"/>
          <w:bCs w:val="0"/>
          <w:color w:val="auto"/>
          <w:sz w:val="22"/>
          <w:szCs w:val="22"/>
        </w:rPr>
        <w:t>- la Legge n.162/1998 “Modifiche alla legge 5 febbraio 1992, n. 104, concernenti misure di sostegno in favore di persone con handicap grave”;</w:t>
      </w:r>
      <w:r w:rsidR="000102B7" w:rsidRPr="009B3CE9">
        <w:rPr>
          <w:b w:val="0"/>
          <w:bCs w:val="0"/>
          <w:color w:val="auto"/>
          <w:sz w:val="22"/>
          <w:szCs w:val="22"/>
        </w:rPr>
        <w:t xml:space="preserve"> </w:t>
      </w:r>
    </w:p>
    <w:p w14:paraId="5D2C6CAE" w14:textId="77777777" w:rsidR="000102B7" w:rsidRPr="009B3CE9" w:rsidRDefault="000102B7" w:rsidP="00DD5A1E">
      <w:pPr>
        <w:pStyle w:val="Titolo22"/>
        <w:spacing w:before="0" w:after="0"/>
        <w:jc w:val="both"/>
        <w:rPr>
          <w:b w:val="0"/>
          <w:bCs w:val="0"/>
          <w:color w:val="auto"/>
          <w:sz w:val="22"/>
          <w:szCs w:val="22"/>
        </w:rPr>
      </w:pPr>
      <w:r w:rsidRPr="009B3CE9">
        <w:rPr>
          <w:b w:val="0"/>
          <w:bCs w:val="0"/>
          <w:color w:val="auto"/>
          <w:sz w:val="22"/>
          <w:szCs w:val="22"/>
        </w:rPr>
        <w:t>Legge n. 328/2000 “</w:t>
      </w:r>
      <w:r w:rsidRPr="009B3CE9">
        <w:rPr>
          <w:b w:val="0"/>
          <w:bCs w:val="0"/>
          <w:i/>
          <w:color w:val="auto"/>
          <w:sz w:val="22"/>
          <w:szCs w:val="22"/>
        </w:rPr>
        <w:t>Legge quadro per la realizzazione del sistema integrato di interventi e servizi sociali</w:t>
      </w:r>
      <w:r w:rsidRPr="009B3CE9">
        <w:rPr>
          <w:b w:val="0"/>
          <w:bCs w:val="0"/>
          <w:color w:val="auto"/>
          <w:sz w:val="22"/>
          <w:szCs w:val="22"/>
        </w:rPr>
        <w:t>" relativa al sistema integrato di interventi e servizi sociali, in particolare l'art. 17 che prevede la possibilità</w:t>
      </w:r>
      <w:r w:rsidR="001E7DA7" w:rsidRPr="009B3CE9">
        <w:rPr>
          <w:b w:val="0"/>
          <w:bCs w:val="0"/>
          <w:color w:val="auto"/>
          <w:sz w:val="22"/>
          <w:szCs w:val="22"/>
        </w:rPr>
        <w:t xml:space="preserve"> </w:t>
      </w:r>
      <w:r w:rsidRPr="009B3CE9">
        <w:rPr>
          <w:b w:val="0"/>
          <w:bCs w:val="0"/>
          <w:color w:val="auto"/>
          <w:sz w:val="22"/>
          <w:szCs w:val="22"/>
        </w:rPr>
        <w:t xml:space="preserve">dei titoli per l'acquisto delle prestazioni sociali; </w:t>
      </w:r>
    </w:p>
    <w:p w14:paraId="0C523544" w14:textId="77777777" w:rsidR="000102B7" w:rsidRPr="009B3CE9" w:rsidRDefault="000102B7" w:rsidP="00DD5A1E">
      <w:pPr>
        <w:pStyle w:val="Titolo22"/>
        <w:spacing w:before="0" w:after="0"/>
        <w:jc w:val="both"/>
        <w:rPr>
          <w:b w:val="0"/>
          <w:bCs w:val="0"/>
          <w:color w:val="auto"/>
          <w:sz w:val="22"/>
          <w:szCs w:val="22"/>
        </w:rPr>
      </w:pPr>
      <w:r w:rsidRPr="009B3CE9">
        <w:rPr>
          <w:b w:val="0"/>
          <w:bCs w:val="0"/>
          <w:color w:val="auto"/>
          <w:sz w:val="22"/>
          <w:szCs w:val="22"/>
        </w:rPr>
        <w:t>- il D. L.gs. n. 267/2000 “</w:t>
      </w:r>
      <w:r w:rsidRPr="009B3CE9">
        <w:rPr>
          <w:b w:val="0"/>
          <w:bCs w:val="0"/>
          <w:i/>
          <w:color w:val="auto"/>
          <w:sz w:val="22"/>
          <w:szCs w:val="22"/>
        </w:rPr>
        <w:t>Testo Unico delle leggi sull’ordinamento degli Enti Locali</w:t>
      </w:r>
      <w:r w:rsidRPr="009B3CE9">
        <w:rPr>
          <w:b w:val="0"/>
          <w:bCs w:val="0"/>
          <w:color w:val="auto"/>
          <w:sz w:val="22"/>
          <w:szCs w:val="22"/>
        </w:rPr>
        <w:t>” che attribuisce ai Comuni la titolarità delle competenze amministrative nel settore dei servizi alla persona e alla comunità (art. 13) prevedendo la gestione dei medesimi anche in forma associata (art. 33);</w:t>
      </w:r>
    </w:p>
    <w:p w14:paraId="48D23450" w14:textId="77777777" w:rsidR="000102B7" w:rsidRPr="009B3CE9" w:rsidRDefault="000102B7" w:rsidP="00DD5A1E">
      <w:pPr>
        <w:pStyle w:val="Titolo22"/>
        <w:spacing w:before="0" w:after="0"/>
        <w:jc w:val="both"/>
        <w:rPr>
          <w:b w:val="0"/>
          <w:bCs w:val="0"/>
          <w:color w:val="auto"/>
          <w:sz w:val="22"/>
          <w:szCs w:val="22"/>
        </w:rPr>
      </w:pPr>
      <w:r w:rsidRPr="009B3CE9">
        <w:rPr>
          <w:b w:val="0"/>
          <w:bCs w:val="0"/>
          <w:color w:val="auto"/>
          <w:sz w:val="22"/>
          <w:szCs w:val="22"/>
        </w:rPr>
        <w:t>- la Legge regionale 23/2003 “</w:t>
      </w:r>
      <w:r w:rsidRPr="009B3CE9">
        <w:rPr>
          <w:b w:val="0"/>
          <w:bCs w:val="0"/>
          <w:i/>
          <w:color w:val="auto"/>
          <w:sz w:val="22"/>
          <w:szCs w:val="22"/>
        </w:rPr>
        <w:t>Realizzazione del sistema integrato di interventi e servizi sociali nella Regione Calabria (in attuazione della legge n. 328/2000</w:t>
      </w:r>
      <w:r w:rsidRPr="009B3CE9">
        <w:rPr>
          <w:b w:val="0"/>
          <w:bCs w:val="0"/>
          <w:color w:val="auto"/>
          <w:sz w:val="22"/>
          <w:szCs w:val="22"/>
        </w:rPr>
        <w:t xml:space="preserve">”, in particolare l’art. 8 comma 3 lettera g, il quale individua, nell’ambito dei servizi sociali, “l’aiuto domiciliare”; </w:t>
      </w:r>
    </w:p>
    <w:p w14:paraId="432DCD42" w14:textId="77777777" w:rsidR="00067E5D" w:rsidRPr="009B3CE9" w:rsidRDefault="00067E5D" w:rsidP="00DD5A1E">
      <w:pPr>
        <w:pStyle w:val="Titolo22"/>
        <w:spacing w:before="0" w:after="0"/>
        <w:jc w:val="both"/>
        <w:rPr>
          <w:b w:val="0"/>
          <w:bCs w:val="0"/>
          <w:color w:val="auto"/>
          <w:sz w:val="22"/>
          <w:szCs w:val="22"/>
        </w:rPr>
      </w:pPr>
      <w:r w:rsidRPr="009B3CE9">
        <w:rPr>
          <w:b w:val="0"/>
          <w:bCs w:val="0"/>
          <w:color w:val="auto"/>
          <w:sz w:val="22"/>
          <w:szCs w:val="22"/>
        </w:rPr>
        <w:t>-</w:t>
      </w:r>
      <w:r w:rsidRPr="009B3CE9">
        <w:rPr>
          <w:color w:val="auto"/>
          <w:sz w:val="22"/>
          <w:szCs w:val="22"/>
        </w:rPr>
        <w:t xml:space="preserve"> </w:t>
      </w:r>
      <w:r w:rsidRPr="009B3CE9">
        <w:rPr>
          <w:b w:val="0"/>
          <w:bCs w:val="0"/>
          <w:color w:val="auto"/>
          <w:sz w:val="22"/>
          <w:szCs w:val="22"/>
        </w:rPr>
        <w:t>la Convenzione delle Nazioni Unite sui diritti delle persone con disabilità, fatta a New York il 13 dicembre 2006 e ratificata dall’Italia ai sensi della Legge 3 marzo 2009, n.18, e in particolare, l’articolo 3, che definisce i principi generali, e l’articolo 19, concernente la vita indipendente e l’inclusione nella società;</w:t>
      </w:r>
    </w:p>
    <w:p w14:paraId="4F2841E8" w14:textId="77777777" w:rsidR="000102B7" w:rsidRPr="009B3CE9" w:rsidRDefault="000102B7" w:rsidP="00DD5A1E">
      <w:pPr>
        <w:pStyle w:val="Titolo22"/>
        <w:spacing w:before="0" w:after="0"/>
        <w:jc w:val="both"/>
        <w:rPr>
          <w:b w:val="0"/>
          <w:bCs w:val="0"/>
          <w:color w:val="auto"/>
          <w:sz w:val="22"/>
          <w:szCs w:val="22"/>
        </w:rPr>
      </w:pPr>
      <w:r w:rsidRPr="009B3CE9">
        <w:rPr>
          <w:b w:val="0"/>
          <w:bCs w:val="0"/>
          <w:color w:val="auto"/>
          <w:sz w:val="22"/>
          <w:szCs w:val="22"/>
        </w:rPr>
        <w:t>- la D.G.R. n. 503/2019 “</w:t>
      </w:r>
      <w:r w:rsidRPr="009B3CE9">
        <w:rPr>
          <w:b w:val="0"/>
          <w:bCs w:val="0"/>
          <w:i/>
          <w:color w:val="auto"/>
          <w:sz w:val="22"/>
          <w:szCs w:val="22"/>
        </w:rPr>
        <w:t>Riorganizzazione dell'assetto istituzionale del sistema integrato degli interventi in materia di servizi e politiche sociali. Legge 8 novembre 2000, n. 328 e Legge Regionale 26 novembre 2003, n. 23 e s.m.i.</w:t>
      </w:r>
      <w:r w:rsidRPr="009B3CE9">
        <w:rPr>
          <w:b w:val="0"/>
          <w:bCs w:val="0"/>
          <w:color w:val="auto"/>
          <w:sz w:val="22"/>
          <w:szCs w:val="22"/>
        </w:rPr>
        <w:t>” con la quale è stato definito il trasferimento delle funzioni amministrative per la gestione dei servizi sociali ai Comuni Capofila degli Ambiti Territoriali e ss.mm.ii.;</w:t>
      </w:r>
    </w:p>
    <w:p w14:paraId="56752E75" w14:textId="77777777" w:rsidR="000102B7" w:rsidRPr="009B3CE9" w:rsidRDefault="000102B7" w:rsidP="00DD5A1E">
      <w:pPr>
        <w:pStyle w:val="Titolo22"/>
        <w:spacing w:before="0" w:after="0"/>
        <w:jc w:val="both"/>
        <w:rPr>
          <w:b w:val="0"/>
          <w:bCs w:val="0"/>
          <w:color w:val="auto"/>
          <w:sz w:val="22"/>
          <w:szCs w:val="22"/>
        </w:rPr>
      </w:pPr>
      <w:r w:rsidRPr="009B3CE9">
        <w:rPr>
          <w:b w:val="0"/>
          <w:bCs w:val="0"/>
          <w:color w:val="auto"/>
          <w:sz w:val="22"/>
          <w:szCs w:val="22"/>
        </w:rPr>
        <w:t>- il Regolamento n.22/2019 “</w:t>
      </w:r>
      <w:r w:rsidRPr="009B3CE9">
        <w:rPr>
          <w:b w:val="0"/>
          <w:bCs w:val="0"/>
          <w:i/>
          <w:color w:val="auto"/>
          <w:sz w:val="22"/>
          <w:szCs w:val="22"/>
        </w:rPr>
        <w:t>Procedure di autorizzazione, accreditamento e vigilanza delle strutture a ciclo residenziale e semiresidenziale socio-assistenziali, nonché dei servizi domiciliari, territoriali e di prossimità</w:t>
      </w:r>
      <w:r w:rsidRPr="009B3CE9">
        <w:rPr>
          <w:b w:val="0"/>
          <w:bCs w:val="0"/>
          <w:color w:val="auto"/>
          <w:sz w:val="22"/>
          <w:szCs w:val="22"/>
        </w:rPr>
        <w:t>”, con relativo allegato A “</w:t>
      </w:r>
      <w:r w:rsidRPr="009B3CE9">
        <w:rPr>
          <w:b w:val="0"/>
          <w:bCs w:val="0"/>
          <w:i/>
          <w:color w:val="auto"/>
          <w:sz w:val="22"/>
          <w:szCs w:val="22"/>
        </w:rPr>
        <w:t>requisiti generali, strutturali, professionali, organizzativi delle strutture socio-assistenziali, tipologia di utenza capacità ricettiva e modalità di accesso/dimissioni” e allegato 1 “Tipologie strutture- rette - modalità di calcolo</w:t>
      </w:r>
      <w:r w:rsidRPr="009B3CE9">
        <w:rPr>
          <w:b w:val="0"/>
          <w:bCs w:val="0"/>
          <w:color w:val="auto"/>
          <w:sz w:val="22"/>
          <w:szCs w:val="22"/>
        </w:rPr>
        <w:t>”;</w:t>
      </w:r>
    </w:p>
    <w:p w14:paraId="68841BCA" w14:textId="77777777" w:rsidR="000102B7" w:rsidRPr="009B3CE9" w:rsidRDefault="000102B7" w:rsidP="00DD5A1E">
      <w:pPr>
        <w:pStyle w:val="Titolo22"/>
        <w:spacing w:before="0" w:after="0"/>
        <w:jc w:val="both"/>
        <w:rPr>
          <w:b w:val="0"/>
          <w:bCs w:val="0"/>
          <w:color w:val="auto"/>
          <w:sz w:val="22"/>
          <w:szCs w:val="22"/>
        </w:rPr>
      </w:pPr>
      <w:r w:rsidRPr="009B3CE9">
        <w:rPr>
          <w:b w:val="0"/>
          <w:bCs w:val="0"/>
          <w:color w:val="auto"/>
          <w:sz w:val="22"/>
          <w:szCs w:val="22"/>
        </w:rPr>
        <w:t>- la D.G.R. n. 669 del 14 dicembre 2022, pubblicata sul BURC n. 294 del 21 dicembre 2022, con la quale sono state approvate le modifiche al Regolamento n. 22/2019 e all’allegato 1 che sostituisce integralmente l’allegato 1 della DGR 503/2019;</w:t>
      </w:r>
    </w:p>
    <w:p w14:paraId="2F2AF3B1" w14:textId="77777777" w:rsidR="008A5916" w:rsidRPr="009B3CE9" w:rsidRDefault="000102B7" w:rsidP="00DD5A1E">
      <w:pPr>
        <w:pStyle w:val="Titolo22"/>
        <w:spacing w:before="0" w:after="0"/>
        <w:jc w:val="both"/>
        <w:rPr>
          <w:b w:val="0"/>
          <w:bCs w:val="0"/>
          <w:color w:val="auto"/>
          <w:sz w:val="22"/>
          <w:szCs w:val="22"/>
        </w:rPr>
      </w:pPr>
      <w:r w:rsidRPr="009B3CE9">
        <w:rPr>
          <w:b w:val="0"/>
          <w:bCs w:val="0"/>
          <w:color w:val="auto"/>
          <w:sz w:val="22"/>
          <w:szCs w:val="22"/>
        </w:rPr>
        <w:lastRenderedPageBreak/>
        <w:t>- la D.G.R. n. 499 del 26/09/2023, pubblicata sul BUR Calabria n. 212 del 28 settembre 2023. avente ad oggetto: MODIFICHE alla D.G.R. n. 503 del 25 ottobre 2019 relativa a “</w:t>
      </w:r>
      <w:r w:rsidRPr="009B3CE9">
        <w:rPr>
          <w:b w:val="0"/>
          <w:bCs w:val="0"/>
          <w:i/>
          <w:color w:val="auto"/>
          <w:sz w:val="22"/>
          <w:szCs w:val="22"/>
        </w:rPr>
        <w:t>Riorganizzazione dell'assetto istituzionale del sistema integrato degli interventi in materia di servizi e politiche sociali. Legge 8 novembre 2000, n. 328 e Legge Regionale 26 novembre 2003, n. 23 e ss.mm.ii.” e s.m.i</w:t>
      </w:r>
      <w:r w:rsidRPr="009B3CE9">
        <w:rPr>
          <w:b w:val="0"/>
          <w:bCs w:val="0"/>
          <w:color w:val="auto"/>
          <w:sz w:val="22"/>
          <w:szCs w:val="22"/>
        </w:rPr>
        <w:t xml:space="preserve">.”, con la quale la Regione Calabria ha approvato: </w:t>
      </w:r>
    </w:p>
    <w:p w14:paraId="1DD3A8F1" w14:textId="77777777" w:rsidR="008E7A44" w:rsidRPr="009B3CE9" w:rsidRDefault="000102B7" w:rsidP="00DD5A1E">
      <w:pPr>
        <w:pStyle w:val="Titolo22"/>
        <w:numPr>
          <w:ilvl w:val="0"/>
          <w:numId w:val="5"/>
        </w:numPr>
        <w:spacing w:before="0" w:after="0"/>
        <w:jc w:val="both"/>
        <w:rPr>
          <w:b w:val="0"/>
          <w:bCs w:val="0"/>
          <w:color w:val="auto"/>
          <w:sz w:val="22"/>
          <w:szCs w:val="22"/>
        </w:rPr>
      </w:pPr>
      <w:r w:rsidRPr="009B3CE9">
        <w:rPr>
          <w:b w:val="0"/>
          <w:bCs w:val="0"/>
          <w:color w:val="auto"/>
          <w:sz w:val="22"/>
          <w:szCs w:val="22"/>
        </w:rPr>
        <w:t xml:space="preserve">l’Allegato denominato “Regolamento recante modifiche al Regolamento 25.11.2019 n. 22”; </w:t>
      </w:r>
    </w:p>
    <w:p w14:paraId="5C04DEA5" w14:textId="77777777" w:rsidR="008E7A44" w:rsidRPr="009B3CE9" w:rsidRDefault="000102B7" w:rsidP="00DD5A1E">
      <w:pPr>
        <w:pStyle w:val="Titolo22"/>
        <w:numPr>
          <w:ilvl w:val="0"/>
          <w:numId w:val="5"/>
        </w:numPr>
        <w:spacing w:before="0" w:after="0"/>
        <w:jc w:val="both"/>
        <w:rPr>
          <w:b w:val="0"/>
          <w:bCs w:val="0"/>
          <w:color w:val="auto"/>
          <w:sz w:val="22"/>
          <w:szCs w:val="22"/>
        </w:rPr>
      </w:pPr>
      <w:r w:rsidRPr="009B3CE9">
        <w:rPr>
          <w:b w:val="0"/>
          <w:bCs w:val="0"/>
          <w:color w:val="auto"/>
          <w:sz w:val="22"/>
          <w:szCs w:val="22"/>
        </w:rPr>
        <w:t xml:space="preserve">l’Allegato denominato “Modifiche all’Allegato A al Regolamento 22/2019”; </w:t>
      </w:r>
    </w:p>
    <w:p w14:paraId="41DE4984" w14:textId="77777777" w:rsidR="000102B7" w:rsidRPr="009B3CE9" w:rsidRDefault="000102B7" w:rsidP="00DD5A1E">
      <w:pPr>
        <w:pStyle w:val="Titolo22"/>
        <w:numPr>
          <w:ilvl w:val="0"/>
          <w:numId w:val="5"/>
        </w:numPr>
        <w:spacing w:before="0" w:after="0"/>
        <w:jc w:val="both"/>
        <w:rPr>
          <w:b w:val="0"/>
          <w:bCs w:val="0"/>
          <w:color w:val="auto"/>
          <w:sz w:val="22"/>
          <w:szCs w:val="22"/>
        </w:rPr>
      </w:pPr>
      <w:r w:rsidRPr="009B3CE9">
        <w:rPr>
          <w:b w:val="0"/>
          <w:bCs w:val="0"/>
          <w:color w:val="auto"/>
          <w:sz w:val="22"/>
          <w:szCs w:val="22"/>
        </w:rPr>
        <w:t xml:space="preserve">l’Allegato 1 concernente “Tipologie Servizi - rette – modalità di calcolo”; </w:t>
      </w:r>
    </w:p>
    <w:p w14:paraId="07B7242C" w14:textId="77777777" w:rsidR="008E7A44" w:rsidRPr="009B3CE9" w:rsidRDefault="000102B7" w:rsidP="00DD5A1E">
      <w:pPr>
        <w:pStyle w:val="Titolo22"/>
        <w:spacing w:before="0" w:after="0"/>
        <w:jc w:val="both"/>
        <w:rPr>
          <w:b w:val="0"/>
          <w:bCs w:val="0"/>
          <w:color w:val="auto"/>
          <w:sz w:val="22"/>
          <w:szCs w:val="22"/>
        </w:rPr>
      </w:pPr>
      <w:r w:rsidRPr="009B3CE9">
        <w:rPr>
          <w:b w:val="0"/>
          <w:bCs w:val="0"/>
          <w:color w:val="auto"/>
          <w:sz w:val="22"/>
          <w:szCs w:val="22"/>
        </w:rPr>
        <w:t>- la D.G.R. n. 512 del 29/09/2023, pubblicata sul BUR Calabria n. 217 del 04 ottobre 2023, avente ad oggetto: MODIFICHE alla D.G.R. n. 503 del 25 ottobre 2019 relativa a “</w:t>
      </w:r>
      <w:r w:rsidRPr="009B3CE9">
        <w:rPr>
          <w:b w:val="0"/>
          <w:bCs w:val="0"/>
          <w:i/>
          <w:color w:val="auto"/>
          <w:sz w:val="22"/>
          <w:szCs w:val="22"/>
        </w:rPr>
        <w:t>Riorganizzazione dell'assetto istituzionale del sistema integrato degli interventi in materia di servizi e politiche sociali. Legge 8 novembre 2000, n. 328 e Legge Regionale 26 novembre 2003, n. 23 e s.m.i..” e s.m.i. - Presa d’Atto parere Terza Commissione Consiliare n. 30/12^- “con la quale la Regione Calabria</w:t>
      </w:r>
      <w:r w:rsidRPr="009B3CE9">
        <w:rPr>
          <w:b w:val="0"/>
          <w:bCs w:val="0"/>
          <w:color w:val="auto"/>
          <w:sz w:val="22"/>
          <w:szCs w:val="22"/>
        </w:rPr>
        <w:t>:</w:t>
      </w:r>
    </w:p>
    <w:p w14:paraId="17F36FF2" w14:textId="77777777" w:rsidR="008A5916" w:rsidRPr="009B3CE9" w:rsidRDefault="000102B7" w:rsidP="00DD5A1E">
      <w:pPr>
        <w:pStyle w:val="Titolo22"/>
        <w:numPr>
          <w:ilvl w:val="0"/>
          <w:numId w:val="7"/>
        </w:numPr>
        <w:spacing w:before="0" w:after="0"/>
        <w:ind w:left="1418"/>
        <w:jc w:val="both"/>
        <w:rPr>
          <w:b w:val="0"/>
          <w:bCs w:val="0"/>
          <w:color w:val="auto"/>
          <w:sz w:val="22"/>
          <w:szCs w:val="22"/>
        </w:rPr>
      </w:pPr>
      <w:r w:rsidRPr="009B3CE9">
        <w:rPr>
          <w:b w:val="0"/>
          <w:bCs w:val="0"/>
          <w:color w:val="auto"/>
          <w:sz w:val="22"/>
          <w:szCs w:val="22"/>
        </w:rPr>
        <w:t xml:space="preserve">ha preso atto del parere positivo n. 30/12^ espresso dalla Terza Commissione Consiliare nella seduta del 28 settembre 2023, in merito alla Deliberazione di Giunta n. 499 del 26 settembre 2023 ed ai relativi allegati, ai sensi del combinato disposto di cui all’art. 8 e all’art. 29, comma 7 della legge regionale n. 23/2003; </w:t>
      </w:r>
    </w:p>
    <w:p w14:paraId="711A6716" w14:textId="77777777" w:rsidR="000102B7" w:rsidRPr="009B3CE9" w:rsidRDefault="000102B7" w:rsidP="00DD5A1E">
      <w:pPr>
        <w:pStyle w:val="Titolo22"/>
        <w:numPr>
          <w:ilvl w:val="0"/>
          <w:numId w:val="7"/>
        </w:numPr>
        <w:spacing w:before="0" w:after="0"/>
        <w:ind w:left="1418"/>
        <w:jc w:val="both"/>
        <w:rPr>
          <w:b w:val="0"/>
          <w:bCs w:val="0"/>
          <w:color w:val="auto"/>
          <w:sz w:val="22"/>
          <w:szCs w:val="22"/>
        </w:rPr>
      </w:pPr>
      <w:r w:rsidRPr="009B3CE9">
        <w:rPr>
          <w:b w:val="0"/>
          <w:bCs w:val="0"/>
          <w:color w:val="auto"/>
          <w:sz w:val="22"/>
          <w:szCs w:val="22"/>
        </w:rPr>
        <w:t>ha approvato definitivamente gli allegati alla D.G.R. 499/2023;</w:t>
      </w:r>
    </w:p>
    <w:p w14:paraId="1CF19E78" w14:textId="77777777" w:rsidR="000102B7" w:rsidRPr="009B3CE9" w:rsidRDefault="000102B7" w:rsidP="00DD5A1E">
      <w:pPr>
        <w:pStyle w:val="Titolo22"/>
        <w:spacing w:before="0" w:after="0"/>
        <w:jc w:val="both"/>
        <w:rPr>
          <w:b w:val="0"/>
          <w:bCs w:val="0"/>
          <w:color w:val="auto"/>
          <w:sz w:val="22"/>
          <w:szCs w:val="22"/>
        </w:rPr>
      </w:pPr>
    </w:p>
    <w:p w14:paraId="7C593596" w14:textId="77777777" w:rsidR="000102B7" w:rsidRPr="009B3CE9" w:rsidRDefault="00D356E7" w:rsidP="00DD5A1E">
      <w:pPr>
        <w:pStyle w:val="Titolo22"/>
        <w:spacing w:before="0" w:after="0"/>
        <w:jc w:val="both"/>
        <w:rPr>
          <w:b w:val="0"/>
          <w:bCs w:val="0"/>
          <w:color w:val="auto"/>
          <w:sz w:val="22"/>
          <w:szCs w:val="22"/>
        </w:rPr>
      </w:pPr>
      <w:r w:rsidRPr="009B3CE9">
        <w:rPr>
          <w:b w:val="0"/>
          <w:bCs w:val="0"/>
          <w:color w:val="auto"/>
          <w:sz w:val="22"/>
          <w:szCs w:val="22"/>
        </w:rPr>
        <w:t xml:space="preserve">- </w:t>
      </w:r>
      <w:r w:rsidR="000102B7" w:rsidRPr="009B3CE9">
        <w:rPr>
          <w:b w:val="0"/>
          <w:bCs w:val="0"/>
          <w:color w:val="auto"/>
          <w:sz w:val="22"/>
          <w:szCs w:val="22"/>
        </w:rPr>
        <w:t>Regolamento Regionale</w:t>
      </w:r>
      <w:r w:rsidRPr="009B3CE9">
        <w:rPr>
          <w:b w:val="0"/>
          <w:bCs w:val="0"/>
          <w:color w:val="auto"/>
          <w:sz w:val="22"/>
          <w:szCs w:val="22"/>
        </w:rPr>
        <w:t xml:space="preserve"> n.10</w:t>
      </w:r>
      <w:r w:rsidR="000102B7" w:rsidRPr="009B3CE9">
        <w:rPr>
          <w:b w:val="0"/>
          <w:bCs w:val="0"/>
          <w:color w:val="auto"/>
          <w:sz w:val="22"/>
          <w:szCs w:val="22"/>
        </w:rPr>
        <w:t xml:space="preserve"> “</w:t>
      </w:r>
      <w:r w:rsidR="000102B7" w:rsidRPr="009B3CE9">
        <w:rPr>
          <w:b w:val="0"/>
          <w:bCs w:val="0"/>
          <w:i/>
          <w:color w:val="auto"/>
          <w:sz w:val="22"/>
          <w:szCs w:val="22"/>
        </w:rPr>
        <w:t>Modifiche al Regolamento Regionale 25 novembre 2019, n.22 procedure di autorizzazione, accreditamento e vigilanza delle strutture a ciclo residenziale e semiresidenziale socio-assistenziali, nonché dei servizi domiciliari, territoriali e di prossimità</w:t>
      </w:r>
      <w:r w:rsidR="000102B7" w:rsidRPr="009B3CE9">
        <w:rPr>
          <w:b w:val="0"/>
          <w:bCs w:val="0"/>
          <w:color w:val="auto"/>
          <w:sz w:val="22"/>
          <w:szCs w:val="22"/>
        </w:rPr>
        <w:t>”, approvato dalla</w:t>
      </w:r>
      <w:r w:rsidRPr="009B3CE9">
        <w:rPr>
          <w:b w:val="0"/>
          <w:bCs w:val="0"/>
          <w:color w:val="auto"/>
          <w:sz w:val="22"/>
          <w:szCs w:val="22"/>
        </w:rPr>
        <w:t xml:space="preserve"> Giunta regionale nella seduta del 29 settembre;</w:t>
      </w:r>
    </w:p>
    <w:p w14:paraId="0569AD16" w14:textId="77777777" w:rsidR="00067E5D" w:rsidRPr="009B3CE9" w:rsidRDefault="00067E5D" w:rsidP="00DD5A1E">
      <w:pPr>
        <w:pStyle w:val="Titolo22"/>
        <w:spacing w:before="0" w:after="0"/>
        <w:jc w:val="both"/>
        <w:rPr>
          <w:b w:val="0"/>
          <w:bCs w:val="0"/>
          <w:color w:val="auto"/>
          <w:sz w:val="22"/>
          <w:szCs w:val="22"/>
        </w:rPr>
      </w:pPr>
      <w:r w:rsidRPr="009B3CE9">
        <w:rPr>
          <w:b w:val="0"/>
          <w:bCs w:val="0"/>
          <w:color w:val="auto"/>
          <w:sz w:val="22"/>
          <w:szCs w:val="22"/>
        </w:rPr>
        <w:t>- il Decreto Legislativo 3 maggio 2024, n. 62 “</w:t>
      </w:r>
      <w:r w:rsidRPr="009B3CE9">
        <w:rPr>
          <w:b w:val="0"/>
          <w:bCs w:val="0"/>
          <w:i/>
          <w:color w:val="auto"/>
          <w:sz w:val="22"/>
          <w:szCs w:val="22"/>
        </w:rPr>
        <w:t>Definizione della condizione di disabilità, della valutazione di base, di accomodamento ragionevole, della valutazione multidimensionale per l’elaborazione e attuazione del progetto di vita individuale personalizzato e partecipato</w:t>
      </w:r>
      <w:r w:rsidRPr="009B3CE9">
        <w:rPr>
          <w:b w:val="0"/>
          <w:bCs w:val="0"/>
          <w:color w:val="auto"/>
          <w:sz w:val="22"/>
          <w:szCs w:val="22"/>
        </w:rPr>
        <w:t>”, pubblicato sulla G.U. n. 111 del 14 maggio 2024, il quale all’art. 2 comma 1 lettera n) il quale definisce i “progetti di vita” e all’art. 6 e seguenti definisce il procedimento per la valutazione di base e la redazione dei progetti di vita;</w:t>
      </w:r>
    </w:p>
    <w:p w14:paraId="4221E68E" w14:textId="77777777" w:rsidR="00067E5D" w:rsidRPr="009B3CE9" w:rsidRDefault="00067E5D" w:rsidP="00DD5A1E">
      <w:pPr>
        <w:pStyle w:val="Titolo22"/>
        <w:spacing w:before="0" w:after="0"/>
        <w:jc w:val="both"/>
        <w:rPr>
          <w:b w:val="0"/>
          <w:bCs w:val="0"/>
          <w:color w:val="auto"/>
          <w:sz w:val="22"/>
          <w:szCs w:val="22"/>
        </w:rPr>
      </w:pPr>
      <w:r w:rsidRPr="009B3CE9">
        <w:rPr>
          <w:b w:val="0"/>
          <w:bCs w:val="0"/>
          <w:color w:val="auto"/>
          <w:sz w:val="22"/>
          <w:szCs w:val="22"/>
        </w:rPr>
        <w:t>- la Delibera di Giunta Regionale n. 318 del 21.06.2024 con la quale sono state approvate le “</w:t>
      </w:r>
      <w:r w:rsidRPr="009B3CE9">
        <w:rPr>
          <w:b w:val="0"/>
          <w:bCs w:val="0"/>
          <w:i/>
          <w:color w:val="auto"/>
          <w:sz w:val="22"/>
          <w:szCs w:val="22"/>
        </w:rPr>
        <w:t>linee di indirizzo per la redazione dei Progetti di Vita per le persone con disabilità”</w:t>
      </w:r>
      <w:r w:rsidRPr="009B3CE9">
        <w:rPr>
          <w:b w:val="0"/>
          <w:bCs w:val="0"/>
          <w:color w:val="auto"/>
          <w:sz w:val="22"/>
          <w:szCs w:val="22"/>
        </w:rPr>
        <w:t xml:space="preserve"> e rispettivi allegati;</w:t>
      </w:r>
    </w:p>
    <w:p w14:paraId="2996ACF4" w14:textId="77777777" w:rsidR="00067E5D" w:rsidRPr="009B3CE9" w:rsidRDefault="00067E5D" w:rsidP="00DD5A1E">
      <w:pPr>
        <w:pStyle w:val="Titolo22"/>
        <w:spacing w:before="0" w:after="0"/>
        <w:jc w:val="both"/>
        <w:rPr>
          <w:b w:val="0"/>
          <w:bCs w:val="0"/>
          <w:color w:val="auto"/>
          <w:sz w:val="22"/>
          <w:szCs w:val="22"/>
        </w:rPr>
      </w:pPr>
      <w:r w:rsidRPr="009B3CE9">
        <w:rPr>
          <w:b w:val="0"/>
          <w:bCs w:val="0"/>
          <w:color w:val="auto"/>
          <w:sz w:val="22"/>
          <w:szCs w:val="22"/>
        </w:rPr>
        <w:t>- il Decreto della Presidenza del Consiglio dei Ministri- Dipartimento per le Politiche in favore delle persone con disabilità n. 17 del 14 gennaio 2025 che ha emanato il “</w:t>
      </w:r>
      <w:r w:rsidRPr="009B3CE9">
        <w:rPr>
          <w:b w:val="0"/>
          <w:bCs w:val="0"/>
          <w:i/>
          <w:color w:val="auto"/>
          <w:sz w:val="22"/>
          <w:szCs w:val="22"/>
        </w:rPr>
        <w:t>Regolamento concernente le modalità, i tempi, i criteri e gli obblighi di comunicazione ai fini dell'autogestione del budget di progetto</w:t>
      </w:r>
      <w:r w:rsidR="00DD5A1E" w:rsidRPr="009B3CE9">
        <w:rPr>
          <w:b w:val="0"/>
          <w:bCs w:val="0"/>
          <w:color w:val="auto"/>
          <w:sz w:val="22"/>
          <w:szCs w:val="22"/>
        </w:rPr>
        <w:t>”.</w:t>
      </w:r>
    </w:p>
    <w:p w14:paraId="1475DE8A" w14:textId="77777777" w:rsidR="00990864" w:rsidRPr="009B3CE9" w:rsidRDefault="00990864" w:rsidP="00DD5A1E">
      <w:pPr>
        <w:pStyle w:val="Titolo22"/>
        <w:spacing w:before="0" w:after="0"/>
        <w:jc w:val="both"/>
        <w:rPr>
          <w:b w:val="0"/>
          <w:bCs w:val="0"/>
          <w:color w:val="auto"/>
          <w:sz w:val="22"/>
          <w:szCs w:val="22"/>
        </w:rPr>
      </w:pPr>
    </w:p>
    <w:p w14:paraId="08E71C11" w14:textId="77777777" w:rsidR="002E68D9" w:rsidRPr="002276BB" w:rsidRDefault="00D356E7" w:rsidP="009F5236">
      <w:pPr>
        <w:pStyle w:val="Titolo22"/>
        <w:spacing w:before="0"/>
        <w:jc w:val="center"/>
        <w:rPr>
          <w:color w:val="403152" w:themeColor="accent4" w:themeShade="80"/>
          <w:sz w:val="22"/>
          <w:szCs w:val="22"/>
        </w:rPr>
      </w:pPr>
      <w:r w:rsidRPr="002276BB">
        <w:rPr>
          <w:color w:val="403152" w:themeColor="accent4" w:themeShade="80"/>
          <w:sz w:val="22"/>
          <w:szCs w:val="22"/>
        </w:rPr>
        <w:t>Art. 2 – Finalità del servizio</w:t>
      </w:r>
    </w:p>
    <w:p w14:paraId="252C7A0A" w14:textId="77777777" w:rsidR="002E68D9" w:rsidRPr="009B3CE9" w:rsidRDefault="00D356E7" w:rsidP="00DD5A1E">
      <w:pPr>
        <w:spacing w:after="80"/>
        <w:jc w:val="both"/>
        <w:rPr>
          <w:sz w:val="22"/>
          <w:szCs w:val="22"/>
        </w:rPr>
      </w:pPr>
      <w:r w:rsidRPr="009B3CE9">
        <w:rPr>
          <w:sz w:val="22"/>
          <w:szCs w:val="22"/>
        </w:rPr>
        <w:t>L’Assistenza domiciliare è finalizzata a mantenere la persona con disabilità presso il proprio domicilio e nel suo nucleo familiare, evitando l’istituzionalizzazione e consentendo una soddisfacente vita di relazione.</w:t>
      </w:r>
    </w:p>
    <w:p w14:paraId="36529E83" w14:textId="77777777" w:rsidR="002E68D9" w:rsidRPr="009B3CE9" w:rsidRDefault="00D356E7" w:rsidP="00DD5A1E">
      <w:pPr>
        <w:spacing w:after="80"/>
        <w:jc w:val="both"/>
        <w:rPr>
          <w:sz w:val="22"/>
          <w:szCs w:val="22"/>
        </w:rPr>
      </w:pPr>
      <w:r w:rsidRPr="009B3CE9">
        <w:rPr>
          <w:sz w:val="22"/>
          <w:szCs w:val="22"/>
        </w:rPr>
        <w:t>Il servizio di Assistenza Domiciliare (SAD) consiste in un complesso di prestazioni socio-assistenziali rivolte ad utenti con problemi di non completa autosufficienza, da effettuarsi secondo programmi individualizzati definiti dalle figure professionali del Comune e dell’ASP territorialmente competente, partecipanti alle Unità di Valutazione Territoriale (UVT), conformemente alle finalità della Legge 328/2000 e agli indirizzi generali della Regione Calabria.</w:t>
      </w:r>
    </w:p>
    <w:p w14:paraId="1A97C901" w14:textId="77777777" w:rsidR="002E68D9" w:rsidRPr="009B3CE9" w:rsidRDefault="00D356E7" w:rsidP="00DD5A1E">
      <w:pPr>
        <w:spacing w:after="80"/>
        <w:jc w:val="both"/>
        <w:rPr>
          <w:sz w:val="22"/>
          <w:szCs w:val="22"/>
        </w:rPr>
      </w:pPr>
      <w:r w:rsidRPr="009B3CE9">
        <w:rPr>
          <w:sz w:val="22"/>
          <w:szCs w:val="22"/>
        </w:rPr>
        <w:t xml:space="preserve">Il Servizio di assistenza domiciliare socio-assistenziale SAD è un servizio unitario e globale, organizzato in modo da offrire prestazioni all’utente presso la propria residenza, al fine di </w:t>
      </w:r>
      <w:r w:rsidRPr="009B3CE9">
        <w:rPr>
          <w:sz w:val="22"/>
          <w:szCs w:val="22"/>
        </w:rPr>
        <w:lastRenderedPageBreak/>
        <w:t>favorire la permanenza nell’ambiente sociale e familiare di appartenenza. È finalizzato a migliorare la qualità di vita delle persone a cui è rivolto, a prevenire l’insorgenza di situazioni di bisogno e al graduale recupero dell’autonomia della persona dal punto di vista fisico, psichico e sociale, stimolando al massimo le potenzialità individuali ed evitando il più possibile forme di dipendenza.</w:t>
      </w:r>
    </w:p>
    <w:p w14:paraId="4C06F4CB" w14:textId="77777777" w:rsidR="002E68D9" w:rsidRPr="009B3CE9" w:rsidRDefault="00D356E7" w:rsidP="00DD5A1E">
      <w:pPr>
        <w:spacing w:after="80"/>
        <w:jc w:val="both"/>
        <w:rPr>
          <w:sz w:val="22"/>
          <w:szCs w:val="22"/>
        </w:rPr>
      </w:pPr>
      <w:r w:rsidRPr="009B3CE9">
        <w:rPr>
          <w:sz w:val="22"/>
          <w:szCs w:val="22"/>
        </w:rPr>
        <w:t>I programmi di assistenza individualizzati devono essere caratterizzati dalla personalizzazione dell’offerta delle prestazioni e degli interventi funzionali a sostenere le potenzialità di cura della famiglia, le risorse del territorio e valorizzare le opportunità offerte dal privato sociale.</w:t>
      </w:r>
    </w:p>
    <w:p w14:paraId="41E9E9E3" w14:textId="77777777" w:rsidR="002E68D9" w:rsidRPr="009B3CE9" w:rsidRDefault="00A97D17" w:rsidP="00DD5A1E">
      <w:pPr>
        <w:spacing w:after="80"/>
        <w:jc w:val="both"/>
        <w:rPr>
          <w:sz w:val="22"/>
          <w:szCs w:val="22"/>
        </w:rPr>
      </w:pPr>
      <w:r w:rsidRPr="009B3CE9">
        <w:rPr>
          <w:sz w:val="22"/>
          <w:szCs w:val="22"/>
        </w:rPr>
        <w:t>Nel suo complesso, il servizio</w:t>
      </w:r>
      <w:r w:rsidR="00D356E7" w:rsidRPr="009B3CE9">
        <w:rPr>
          <w:sz w:val="22"/>
          <w:szCs w:val="22"/>
        </w:rPr>
        <w:t>:</w:t>
      </w:r>
    </w:p>
    <w:p w14:paraId="45BE70A6" w14:textId="77777777" w:rsidR="002E68D9" w:rsidRPr="00FE6C9D" w:rsidRDefault="00D356E7" w:rsidP="00DD5A1E">
      <w:pPr>
        <w:pStyle w:val="Paragrafoelenco"/>
        <w:numPr>
          <w:ilvl w:val="0"/>
          <w:numId w:val="2"/>
        </w:numPr>
        <w:spacing w:after="60"/>
        <w:jc w:val="both"/>
        <w:rPr>
          <w:sz w:val="22"/>
          <w:szCs w:val="22"/>
        </w:rPr>
      </w:pPr>
      <w:r w:rsidRPr="00FE6C9D">
        <w:rPr>
          <w:sz w:val="22"/>
          <w:szCs w:val="22"/>
        </w:rPr>
        <w:t>favorisce la permanenza delle persone con disabilità ed anziani nel loro ambiente abitativo e sociale, mantenendo il ruolo e l’autonomia dei singoli e/o nuclei familiari che, per esigenze permanenti e/o temporanee, hanno necessità di aiuto a domicilio per il soddisfacimento dei bisogni essenziali relativi alla cura della persona ed al governo della casa;</w:t>
      </w:r>
    </w:p>
    <w:p w14:paraId="35F45936" w14:textId="77777777" w:rsidR="002E68D9" w:rsidRPr="00FE6C9D" w:rsidRDefault="00356B87" w:rsidP="00DD5A1E">
      <w:pPr>
        <w:pStyle w:val="Paragrafoelenco"/>
        <w:numPr>
          <w:ilvl w:val="0"/>
          <w:numId w:val="2"/>
        </w:numPr>
        <w:spacing w:after="60"/>
        <w:jc w:val="both"/>
        <w:rPr>
          <w:sz w:val="22"/>
          <w:szCs w:val="22"/>
        </w:rPr>
      </w:pPr>
      <w:r w:rsidRPr="00FE6C9D">
        <w:rPr>
          <w:sz w:val="22"/>
          <w:szCs w:val="22"/>
        </w:rPr>
        <w:t>incrementa</w:t>
      </w:r>
      <w:r w:rsidR="00D356E7" w:rsidRPr="00FE6C9D">
        <w:rPr>
          <w:sz w:val="22"/>
          <w:szCs w:val="22"/>
        </w:rPr>
        <w:t xml:space="preserve"> la capacità di autodeterminazione sia con attività socializzanti che con quelle assistenziali, al fine di garantire il mantenimento delle capacità funzionali residue e limitare il rischio di emarginazione sociale;</w:t>
      </w:r>
    </w:p>
    <w:p w14:paraId="7A0F3C56" w14:textId="77777777" w:rsidR="002E68D9" w:rsidRPr="00FE6C9D" w:rsidRDefault="00D356E7" w:rsidP="00DD5A1E">
      <w:pPr>
        <w:pStyle w:val="Paragrafoelenco"/>
        <w:numPr>
          <w:ilvl w:val="0"/>
          <w:numId w:val="2"/>
        </w:numPr>
        <w:spacing w:after="60"/>
        <w:jc w:val="both"/>
        <w:rPr>
          <w:sz w:val="22"/>
          <w:szCs w:val="22"/>
        </w:rPr>
      </w:pPr>
      <w:r w:rsidRPr="00FE6C9D">
        <w:rPr>
          <w:sz w:val="22"/>
          <w:szCs w:val="22"/>
        </w:rPr>
        <w:t xml:space="preserve">garantisce la centralità del cittadino e del nucleo familiare attraverso la libera scelta del fornitore dall’Albo dei soggetti </w:t>
      </w:r>
      <w:r w:rsidR="00C37535" w:rsidRPr="00FE6C9D">
        <w:rPr>
          <w:sz w:val="22"/>
          <w:szCs w:val="22"/>
        </w:rPr>
        <w:t>convenzionati con l’Ambito Territoriale Sociale di Catanzaro</w:t>
      </w:r>
      <w:r w:rsidRPr="00FE6C9D">
        <w:rPr>
          <w:sz w:val="22"/>
          <w:szCs w:val="22"/>
        </w:rPr>
        <w:t>;</w:t>
      </w:r>
    </w:p>
    <w:p w14:paraId="358AB9A3" w14:textId="77777777" w:rsidR="00356B87" w:rsidRPr="00FE6C9D" w:rsidRDefault="00356B87" w:rsidP="00356B87">
      <w:pPr>
        <w:pStyle w:val="Paragrafoelenco"/>
        <w:numPr>
          <w:ilvl w:val="0"/>
          <w:numId w:val="2"/>
        </w:numPr>
        <w:spacing w:after="60"/>
        <w:jc w:val="both"/>
        <w:rPr>
          <w:sz w:val="22"/>
          <w:szCs w:val="22"/>
        </w:rPr>
      </w:pPr>
      <w:r w:rsidRPr="00FE6C9D">
        <w:rPr>
          <w:sz w:val="22"/>
          <w:szCs w:val="22"/>
        </w:rPr>
        <w:t>assicura uniformità delle modalità di gestione dei servizi domiciliari sul territorio dell’Ambito.</w:t>
      </w:r>
    </w:p>
    <w:p w14:paraId="26006893" w14:textId="77777777" w:rsidR="00356B87" w:rsidRPr="00FE6C9D" w:rsidRDefault="00356B87" w:rsidP="00356B87">
      <w:pPr>
        <w:pStyle w:val="Paragrafoelenco"/>
        <w:numPr>
          <w:ilvl w:val="0"/>
          <w:numId w:val="2"/>
        </w:numPr>
        <w:spacing w:after="60"/>
        <w:jc w:val="both"/>
        <w:rPr>
          <w:sz w:val="22"/>
          <w:szCs w:val="22"/>
        </w:rPr>
      </w:pPr>
      <w:r w:rsidRPr="00FE6C9D">
        <w:rPr>
          <w:sz w:val="22"/>
          <w:szCs w:val="22"/>
        </w:rPr>
        <w:t>previene situazioni di disagio che impediscono o limitano, parzialmente o totalmente, il naturale processo di sviluppo personale, sociale, culturale, di identità e di autonomia di un indiv</w:t>
      </w:r>
      <w:r w:rsidR="00FE6C9D" w:rsidRPr="00FE6C9D">
        <w:rPr>
          <w:sz w:val="22"/>
          <w:szCs w:val="22"/>
        </w:rPr>
        <w:t>iduo.</w:t>
      </w:r>
    </w:p>
    <w:p w14:paraId="78B89861" w14:textId="77777777" w:rsidR="002E68D9" w:rsidRPr="009B3CE9" w:rsidRDefault="002E68D9" w:rsidP="00DD5A1E">
      <w:pPr>
        <w:jc w:val="both"/>
        <w:rPr>
          <w:sz w:val="22"/>
          <w:szCs w:val="22"/>
        </w:rPr>
      </w:pPr>
    </w:p>
    <w:p w14:paraId="5CBABE4B" w14:textId="77777777" w:rsidR="002E68D9" w:rsidRPr="009B3CE9" w:rsidRDefault="00D356E7" w:rsidP="00DD5A1E">
      <w:pPr>
        <w:spacing w:after="80"/>
        <w:jc w:val="both"/>
        <w:rPr>
          <w:sz w:val="22"/>
          <w:szCs w:val="22"/>
        </w:rPr>
      </w:pPr>
      <w:r w:rsidRPr="009B3CE9">
        <w:rPr>
          <w:sz w:val="22"/>
          <w:szCs w:val="22"/>
        </w:rPr>
        <w:t>Gli obiettivi del Servizio di Assistenza Domiciliare SAD sono i seguenti:</w:t>
      </w:r>
    </w:p>
    <w:p w14:paraId="0323233C"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favorire l’autonomia della persona, la vita di relazione e la permanenza nel proprio ambiente familiare e sociale anche in situazioni di disagio;</w:t>
      </w:r>
    </w:p>
    <w:p w14:paraId="760B5C0E"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favorire la responsabilizzazione dei familiari e della comunità attraverso varie forme di sensibilizzazione e coinvolgimento;</w:t>
      </w:r>
    </w:p>
    <w:p w14:paraId="2CD78C2F"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prevenire e contrastare i processi di emarginazione e di isolamento sociale, migliorando la qualità della vita in generale;</w:t>
      </w:r>
    </w:p>
    <w:p w14:paraId="6429C4A8"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sostenere le capacità di auto-cura dell’individuo e della famiglia, trasmettendo loro eventuali competenze utili per un’autonomia di intervento.</w:t>
      </w:r>
    </w:p>
    <w:p w14:paraId="316A5C37" w14:textId="77777777" w:rsidR="003A0070" w:rsidRPr="002276BB" w:rsidRDefault="003A0070" w:rsidP="003A0070">
      <w:pPr>
        <w:pStyle w:val="Paragrafoelenco"/>
        <w:spacing w:after="60"/>
        <w:ind w:left="720"/>
        <w:jc w:val="both"/>
        <w:rPr>
          <w:color w:val="403152" w:themeColor="accent4" w:themeShade="80"/>
          <w:sz w:val="22"/>
          <w:szCs w:val="22"/>
        </w:rPr>
      </w:pPr>
    </w:p>
    <w:p w14:paraId="58607522" w14:textId="77777777" w:rsidR="002E68D9" w:rsidRPr="002276BB" w:rsidRDefault="00D356E7" w:rsidP="009F5236">
      <w:pPr>
        <w:pStyle w:val="Titolo22"/>
        <w:spacing w:before="0"/>
        <w:jc w:val="center"/>
        <w:rPr>
          <w:color w:val="403152" w:themeColor="accent4" w:themeShade="80"/>
          <w:sz w:val="22"/>
          <w:szCs w:val="22"/>
        </w:rPr>
      </w:pPr>
      <w:r w:rsidRPr="002276BB">
        <w:rPr>
          <w:color w:val="403152" w:themeColor="accent4" w:themeShade="80"/>
          <w:sz w:val="22"/>
          <w:szCs w:val="22"/>
        </w:rPr>
        <w:t>Art. 3 – Tipologie del servizio</w:t>
      </w:r>
      <w:r w:rsidR="00CC6409" w:rsidRPr="002276BB">
        <w:rPr>
          <w:color w:val="403152" w:themeColor="accent4" w:themeShade="80"/>
          <w:sz w:val="22"/>
          <w:szCs w:val="22"/>
        </w:rPr>
        <w:t xml:space="preserve"> e prestazioni</w:t>
      </w:r>
      <w:r w:rsidR="007A2283">
        <w:rPr>
          <w:color w:val="403152" w:themeColor="accent4" w:themeShade="80"/>
          <w:sz w:val="22"/>
          <w:szCs w:val="22"/>
        </w:rPr>
        <w:t xml:space="preserve"> SAD</w:t>
      </w:r>
    </w:p>
    <w:p w14:paraId="077A7A50" w14:textId="77777777" w:rsidR="002E68D9" w:rsidRPr="009B3CE9" w:rsidRDefault="00D356E7" w:rsidP="00DD5A1E">
      <w:pPr>
        <w:spacing w:after="80"/>
        <w:jc w:val="both"/>
        <w:rPr>
          <w:sz w:val="22"/>
          <w:szCs w:val="22"/>
        </w:rPr>
      </w:pPr>
      <w:r w:rsidRPr="009B3CE9">
        <w:rPr>
          <w:sz w:val="22"/>
          <w:szCs w:val="22"/>
        </w:rPr>
        <w:t>Ai sensi dell’Allegato A al Regolamento Regionale n. 22/2019, come modificato dalla D.G.R. n. 499/2023, l’ATS di Catanzaro eroga le seguenti tipologie di Servizio Domiciliare:</w:t>
      </w:r>
    </w:p>
    <w:p w14:paraId="00B30431" w14:textId="77777777" w:rsidR="002E68D9" w:rsidRPr="009B3CE9" w:rsidRDefault="002E68D9" w:rsidP="00DD5A1E">
      <w:pPr>
        <w:rPr>
          <w:sz w:val="22"/>
          <w:szCs w:val="22"/>
        </w:rPr>
      </w:pPr>
    </w:p>
    <w:tbl>
      <w:tblPr>
        <w:tblW w:w="9366" w:type="dxa"/>
        <w:tblInd w:w="1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600"/>
        <w:gridCol w:w="3513"/>
        <w:gridCol w:w="4253"/>
      </w:tblGrid>
      <w:tr w:rsidR="002E68D9" w:rsidRPr="009B3CE9" w14:paraId="524EF56F" w14:textId="77777777" w:rsidTr="003C7F43">
        <w:tc>
          <w:tcPr>
            <w:tcW w:w="1600" w:type="dxa"/>
            <w:shd w:val="clear" w:color="auto" w:fill="B2A1C7" w:themeFill="accent4" w:themeFillTint="99"/>
            <w:tcMar>
              <w:top w:w="80" w:type="dxa"/>
              <w:left w:w="120" w:type="dxa"/>
              <w:bottom w:w="80" w:type="dxa"/>
              <w:right w:w="120" w:type="dxa"/>
            </w:tcMar>
          </w:tcPr>
          <w:p w14:paraId="6EB476F5" w14:textId="77777777" w:rsidR="002E68D9" w:rsidRPr="009B3CE9" w:rsidRDefault="00D356E7" w:rsidP="00DD5A1E">
            <w:pPr>
              <w:rPr>
                <w:sz w:val="22"/>
                <w:szCs w:val="22"/>
              </w:rPr>
            </w:pPr>
            <w:r w:rsidRPr="009B3CE9">
              <w:rPr>
                <w:b/>
                <w:bCs/>
                <w:sz w:val="22"/>
                <w:szCs w:val="22"/>
              </w:rPr>
              <w:t>Sigla</w:t>
            </w:r>
          </w:p>
        </w:tc>
        <w:tc>
          <w:tcPr>
            <w:tcW w:w="3513" w:type="dxa"/>
            <w:shd w:val="clear" w:color="auto" w:fill="B2A1C7" w:themeFill="accent4" w:themeFillTint="99"/>
            <w:tcMar>
              <w:top w:w="80" w:type="dxa"/>
              <w:left w:w="120" w:type="dxa"/>
              <w:bottom w:w="80" w:type="dxa"/>
              <w:right w:w="120" w:type="dxa"/>
            </w:tcMar>
          </w:tcPr>
          <w:p w14:paraId="1C4486D3" w14:textId="77777777" w:rsidR="002E68D9" w:rsidRPr="009B3CE9" w:rsidRDefault="00D356E7" w:rsidP="00DD5A1E">
            <w:pPr>
              <w:rPr>
                <w:sz w:val="22"/>
                <w:szCs w:val="22"/>
              </w:rPr>
            </w:pPr>
            <w:r w:rsidRPr="009B3CE9">
              <w:rPr>
                <w:b/>
                <w:bCs/>
                <w:sz w:val="22"/>
                <w:szCs w:val="22"/>
              </w:rPr>
              <w:t>Denominazione</w:t>
            </w:r>
          </w:p>
        </w:tc>
        <w:tc>
          <w:tcPr>
            <w:tcW w:w="4253" w:type="dxa"/>
            <w:shd w:val="clear" w:color="auto" w:fill="B2A1C7" w:themeFill="accent4" w:themeFillTint="99"/>
            <w:tcMar>
              <w:top w:w="80" w:type="dxa"/>
              <w:left w:w="120" w:type="dxa"/>
              <w:bottom w:w="80" w:type="dxa"/>
              <w:right w:w="120" w:type="dxa"/>
            </w:tcMar>
          </w:tcPr>
          <w:p w14:paraId="0BF50860" w14:textId="77777777" w:rsidR="002E68D9" w:rsidRPr="009B3CE9" w:rsidRDefault="00D356E7" w:rsidP="00DD5A1E">
            <w:pPr>
              <w:rPr>
                <w:sz w:val="22"/>
                <w:szCs w:val="22"/>
              </w:rPr>
            </w:pPr>
            <w:r w:rsidRPr="009B3CE9">
              <w:rPr>
                <w:b/>
                <w:bCs/>
                <w:sz w:val="22"/>
                <w:szCs w:val="22"/>
              </w:rPr>
              <w:t>Utenza di riferimento</w:t>
            </w:r>
          </w:p>
        </w:tc>
      </w:tr>
      <w:tr w:rsidR="002E68D9" w:rsidRPr="009B3CE9" w14:paraId="6EA40F43" w14:textId="77777777" w:rsidTr="003C7F43">
        <w:tc>
          <w:tcPr>
            <w:tcW w:w="1600" w:type="dxa"/>
            <w:shd w:val="clear" w:color="auto" w:fill="E5DFEC" w:themeFill="accent4" w:themeFillTint="33"/>
            <w:tcMar>
              <w:top w:w="80" w:type="dxa"/>
              <w:left w:w="120" w:type="dxa"/>
              <w:bottom w:w="80" w:type="dxa"/>
              <w:right w:w="120" w:type="dxa"/>
            </w:tcMar>
          </w:tcPr>
          <w:p w14:paraId="3A2A83C2" w14:textId="77777777" w:rsidR="002E68D9" w:rsidRPr="009B3CE9" w:rsidRDefault="00D356E7" w:rsidP="00DD5A1E">
            <w:pPr>
              <w:rPr>
                <w:sz w:val="22"/>
                <w:szCs w:val="22"/>
              </w:rPr>
            </w:pPr>
            <w:r w:rsidRPr="009B3CE9">
              <w:rPr>
                <w:b/>
                <w:bCs/>
                <w:sz w:val="22"/>
                <w:szCs w:val="22"/>
              </w:rPr>
              <w:t>SADA</w:t>
            </w:r>
          </w:p>
        </w:tc>
        <w:tc>
          <w:tcPr>
            <w:tcW w:w="3513" w:type="dxa"/>
            <w:shd w:val="clear" w:color="auto" w:fill="FFFFFF"/>
            <w:tcMar>
              <w:top w:w="80" w:type="dxa"/>
              <w:left w:w="120" w:type="dxa"/>
              <w:bottom w:w="80" w:type="dxa"/>
              <w:right w:w="120" w:type="dxa"/>
            </w:tcMar>
          </w:tcPr>
          <w:p w14:paraId="0C0D7A8D" w14:textId="77777777" w:rsidR="002E68D9" w:rsidRPr="009B3CE9" w:rsidRDefault="00D356E7" w:rsidP="00DD5A1E">
            <w:pPr>
              <w:rPr>
                <w:sz w:val="22"/>
                <w:szCs w:val="22"/>
              </w:rPr>
            </w:pPr>
            <w:r w:rsidRPr="009B3CE9">
              <w:rPr>
                <w:sz w:val="22"/>
                <w:szCs w:val="22"/>
              </w:rPr>
              <w:t>Servizio Assistenza Domiciliare Anziani</w:t>
            </w:r>
          </w:p>
        </w:tc>
        <w:tc>
          <w:tcPr>
            <w:tcW w:w="4253" w:type="dxa"/>
            <w:shd w:val="clear" w:color="auto" w:fill="FFFFFF"/>
            <w:tcMar>
              <w:top w:w="80" w:type="dxa"/>
              <w:left w:w="120" w:type="dxa"/>
              <w:bottom w:w="80" w:type="dxa"/>
              <w:right w:w="120" w:type="dxa"/>
            </w:tcMar>
          </w:tcPr>
          <w:p w14:paraId="7C233B3A" w14:textId="77777777" w:rsidR="002E68D9" w:rsidRPr="009B3CE9" w:rsidRDefault="00D356E7" w:rsidP="00DD5A1E">
            <w:pPr>
              <w:rPr>
                <w:sz w:val="22"/>
                <w:szCs w:val="22"/>
              </w:rPr>
            </w:pPr>
            <w:r w:rsidRPr="009B3CE9">
              <w:rPr>
                <w:sz w:val="22"/>
                <w:szCs w:val="22"/>
              </w:rPr>
              <w:t>Anziani over 65 parzialmente o totalmente non autosufficienti</w:t>
            </w:r>
          </w:p>
        </w:tc>
      </w:tr>
      <w:tr w:rsidR="002E68D9" w:rsidRPr="009B3CE9" w14:paraId="46B642FA" w14:textId="77777777" w:rsidTr="003C7F43">
        <w:tc>
          <w:tcPr>
            <w:tcW w:w="1600" w:type="dxa"/>
            <w:shd w:val="clear" w:color="auto" w:fill="E5DFEC" w:themeFill="accent4" w:themeFillTint="33"/>
            <w:tcMar>
              <w:top w:w="80" w:type="dxa"/>
              <w:left w:w="120" w:type="dxa"/>
              <w:bottom w:w="80" w:type="dxa"/>
              <w:right w:w="120" w:type="dxa"/>
            </w:tcMar>
          </w:tcPr>
          <w:p w14:paraId="26EA6C76" w14:textId="77777777" w:rsidR="002E68D9" w:rsidRPr="009B3CE9" w:rsidRDefault="00D356E7" w:rsidP="00DD5A1E">
            <w:pPr>
              <w:rPr>
                <w:sz w:val="22"/>
                <w:szCs w:val="22"/>
              </w:rPr>
            </w:pPr>
            <w:r w:rsidRPr="009B3CE9">
              <w:rPr>
                <w:b/>
                <w:bCs/>
                <w:sz w:val="22"/>
                <w:szCs w:val="22"/>
              </w:rPr>
              <w:t>SADD</w:t>
            </w:r>
          </w:p>
        </w:tc>
        <w:tc>
          <w:tcPr>
            <w:tcW w:w="3513" w:type="dxa"/>
            <w:shd w:val="clear" w:color="auto" w:fill="FFFFFF"/>
            <w:tcMar>
              <w:top w:w="80" w:type="dxa"/>
              <w:left w:w="120" w:type="dxa"/>
              <w:bottom w:w="80" w:type="dxa"/>
              <w:right w:w="120" w:type="dxa"/>
            </w:tcMar>
          </w:tcPr>
          <w:p w14:paraId="0A4FACBC" w14:textId="77777777" w:rsidR="002E68D9" w:rsidRPr="009B3CE9" w:rsidRDefault="00D356E7" w:rsidP="00DD5A1E">
            <w:pPr>
              <w:rPr>
                <w:sz w:val="22"/>
                <w:szCs w:val="22"/>
              </w:rPr>
            </w:pPr>
            <w:r w:rsidRPr="009B3CE9">
              <w:rPr>
                <w:sz w:val="22"/>
                <w:szCs w:val="22"/>
              </w:rPr>
              <w:t>Servizio Assistenza Domiciliare Disabili</w:t>
            </w:r>
          </w:p>
        </w:tc>
        <w:tc>
          <w:tcPr>
            <w:tcW w:w="4253" w:type="dxa"/>
            <w:shd w:val="clear" w:color="auto" w:fill="FFFFFF"/>
            <w:tcMar>
              <w:top w:w="80" w:type="dxa"/>
              <w:left w:w="120" w:type="dxa"/>
              <w:bottom w:w="80" w:type="dxa"/>
              <w:right w:w="120" w:type="dxa"/>
            </w:tcMar>
          </w:tcPr>
          <w:p w14:paraId="2DA24ED0" w14:textId="77777777" w:rsidR="002E68D9" w:rsidRPr="009B3CE9" w:rsidRDefault="00D356E7" w:rsidP="00DD5A1E">
            <w:pPr>
              <w:rPr>
                <w:sz w:val="22"/>
                <w:szCs w:val="22"/>
              </w:rPr>
            </w:pPr>
            <w:r w:rsidRPr="009B3CE9">
              <w:rPr>
                <w:sz w:val="22"/>
                <w:szCs w:val="22"/>
              </w:rPr>
              <w:t>Minori e adulti con disabilità di età inferiore a 65 anni</w:t>
            </w:r>
          </w:p>
        </w:tc>
      </w:tr>
    </w:tbl>
    <w:p w14:paraId="59343A40" w14:textId="77777777" w:rsidR="002E68D9" w:rsidRPr="009B3CE9" w:rsidRDefault="002E68D9" w:rsidP="00DD5A1E">
      <w:pPr>
        <w:rPr>
          <w:sz w:val="22"/>
          <w:szCs w:val="22"/>
        </w:rPr>
      </w:pPr>
    </w:p>
    <w:p w14:paraId="43AB8364" w14:textId="77777777" w:rsidR="002E68D9" w:rsidRPr="009B3CE9" w:rsidRDefault="00D356E7" w:rsidP="00DD5A1E">
      <w:pPr>
        <w:spacing w:after="80"/>
        <w:jc w:val="both"/>
        <w:rPr>
          <w:sz w:val="22"/>
          <w:szCs w:val="22"/>
        </w:rPr>
      </w:pPr>
      <w:r w:rsidRPr="009B3CE9">
        <w:rPr>
          <w:sz w:val="22"/>
          <w:szCs w:val="22"/>
        </w:rPr>
        <w:t xml:space="preserve">Il Servizio SADA e SADD viene erogato mediante l’assegnazione di voucher sociali da spendere presso Organismi del Terzo Settore </w:t>
      </w:r>
      <w:r w:rsidR="00E734E9" w:rsidRPr="009B3CE9">
        <w:rPr>
          <w:sz w:val="22"/>
          <w:szCs w:val="22"/>
        </w:rPr>
        <w:t>convenzionati</w:t>
      </w:r>
      <w:r w:rsidRPr="009B3CE9">
        <w:rPr>
          <w:sz w:val="22"/>
          <w:szCs w:val="22"/>
        </w:rPr>
        <w:t xml:space="preserve"> per l’erogazione del servizio e sono strettamente legati al Progetto Individualizzato stabilito dal Servizio Sociale Professionale di concerto con il comparto sanitario.</w:t>
      </w:r>
    </w:p>
    <w:p w14:paraId="25DC5A83" w14:textId="77777777" w:rsidR="002E68D9" w:rsidRPr="009B3CE9" w:rsidRDefault="00D356E7" w:rsidP="00DD5A1E">
      <w:pPr>
        <w:spacing w:after="80"/>
        <w:jc w:val="both"/>
        <w:rPr>
          <w:sz w:val="22"/>
          <w:szCs w:val="22"/>
        </w:rPr>
      </w:pPr>
      <w:r w:rsidRPr="009B3CE9">
        <w:rPr>
          <w:sz w:val="22"/>
          <w:szCs w:val="22"/>
        </w:rPr>
        <w:t>Per le dimissioni protette, il SAD può essere attivato in via prioritaria e urgente, in raccordo con l’Azienda Sanitaria Provinciale (ASP), secondo quanto previsto dalla sez. 5.21 dell’Allegato A alla D.G.R. n. 499/2023. Tale quota costituisce LEPS (Livello Essenziale delle Prestazioni Sociali) ai sensi della L. 328/2000.</w:t>
      </w:r>
      <w:r w:rsidR="00B64D1E">
        <w:rPr>
          <w:sz w:val="22"/>
          <w:szCs w:val="22"/>
        </w:rPr>
        <w:t xml:space="preserve"> </w:t>
      </w:r>
      <w:r w:rsidR="00B64D1E" w:rsidRPr="00B64D1E">
        <w:rPr>
          <w:i/>
          <w:sz w:val="22"/>
          <w:szCs w:val="22"/>
        </w:rPr>
        <w:t>Per maggiori info si rimanda al successivo art. 4.</w:t>
      </w:r>
      <w:r w:rsidR="00B64D1E">
        <w:rPr>
          <w:sz w:val="22"/>
          <w:szCs w:val="22"/>
        </w:rPr>
        <w:t xml:space="preserve"> </w:t>
      </w:r>
    </w:p>
    <w:p w14:paraId="11891C80" w14:textId="77777777" w:rsidR="00CC6409" w:rsidRPr="009B3CE9" w:rsidRDefault="00CC6409" w:rsidP="00DD5A1E">
      <w:pPr>
        <w:spacing w:after="80"/>
        <w:jc w:val="both"/>
        <w:rPr>
          <w:sz w:val="22"/>
          <w:szCs w:val="22"/>
        </w:rPr>
      </w:pPr>
    </w:p>
    <w:p w14:paraId="541703DC" w14:textId="77777777" w:rsidR="00CC6409" w:rsidRPr="002276BB" w:rsidRDefault="00CC6409" w:rsidP="00CC6409">
      <w:pPr>
        <w:spacing w:line="259" w:lineRule="auto"/>
        <w:ind w:right="62"/>
        <w:jc w:val="both"/>
        <w:rPr>
          <w:b/>
          <w:bCs/>
          <w:i/>
          <w:color w:val="403152" w:themeColor="accent4" w:themeShade="80"/>
          <w:sz w:val="22"/>
          <w:szCs w:val="22"/>
        </w:rPr>
      </w:pPr>
      <w:r w:rsidRPr="002276BB">
        <w:rPr>
          <w:b/>
          <w:bCs/>
          <w:i/>
          <w:color w:val="403152" w:themeColor="accent4" w:themeShade="80"/>
          <w:sz w:val="22"/>
          <w:szCs w:val="22"/>
        </w:rPr>
        <w:t>3.1 Prestazioni</w:t>
      </w:r>
    </w:p>
    <w:p w14:paraId="11FBF2F4" w14:textId="77777777" w:rsidR="00CC6409" w:rsidRPr="009B3CE9" w:rsidRDefault="00CC6409" w:rsidP="00CC6409">
      <w:pPr>
        <w:spacing w:line="259" w:lineRule="auto"/>
        <w:ind w:right="62"/>
        <w:jc w:val="both"/>
        <w:rPr>
          <w:sz w:val="22"/>
          <w:szCs w:val="22"/>
        </w:rPr>
      </w:pPr>
      <w:r w:rsidRPr="009B3CE9">
        <w:rPr>
          <w:sz w:val="22"/>
          <w:szCs w:val="22"/>
        </w:rPr>
        <w:t>Al fine di realizzare gli obiettivi previsti, le prestazioni da eseguire saranno individuate, in accordo ai bisogni dell’utente</w:t>
      </w:r>
      <w:r w:rsidR="00E307B7" w:rsidRPr="009B3CE9">
        <w:rPr>
          <w:sz w:val="22"/>
          <w:szCs w:val="22"/>
        </w:rPr>
        <w:t xml:space="preserve"> nel</w:t>
      </w:r>
      <w:r w:rsidRPr="009B3CE9">
        <w:rPr>
          <w:sz w:val="22"/>
          <w:szCs w:val="22"/>
        </w:rPr>
        <w:t xml:space="preserve"> Progetto Individualizzato (P.I.).</w:t>
      </w:r>
    </w:p>
    <w:p w14:paraId="09A440ED" w14:textId="77777777" w:rsidR="00CC6409" w:rsidRPr="009B3CE9" w:rsidRDefault="00CC6409" w:rsidP="00CC6409">
      <w:pPr>
        <w:spacing w:line="259" w:lineRule="auto"/>
        <w:ind w:right="62"/>
        <w:jc w:val="both"/>
        <w:rPr>
          <w:sz w:val="22"/>
          <w:szCs w:val="22"/>
        </w:rPr>
      </w:pPr>
      <w:r w:rsidRPr="009B3CE9">
        <w:rPr>
          <w:sz w:val="22"/>
          <w:szCs w:val="22"/>
        </w:rPr>
        <w:t>Il servizio comprende, in generale la cura e assistenza alla persona, offrendo aiuti volti a garantire l’autosufficienza nelle attività giornaliere, il governo dell’alloggio e delle attività domestiche, nonché a favorire la socializzazione e la vita di relazione dei beneficiari</w:t>
      </w:r>
      <w:r w:rsidR="0092341C">
        <w:rPr>
          <w:sz w:val="22"/>
          <w:szCs w:val="22"/>
        </w:rPr>
        <w:t xml:space="preserve">, ovvero in generale il rafforzamento delle autonomie e sviluppo di abilità e </w:t>
      </w:r>
      <w:r w:rsidR="00754106">
        <w:rPr>
          <w:sz w:val="22"/>
          <w:szCs w:val="22"/>
        </w:rPr>
        <w:t>competenze</w:t>
      </w:r>
      <w:r w:rsidRPr="009B3CE9">
        <w:rPr>
          <w:sz w:val="22"/>
          <w:szCs w:val="22"/>
        </w:rPr>
        <w:t>.</w:t>
      </w:r>
    </w:p>
    <w:p w14:paraId="7D5B861B" w14:textId="77777777" w:rsidR="00CC6409" w:rsidRPr="009B3CE9" w:rsidRDefault="00CC6409" w:rsidP="00CC6409">
      <w:pPr>
        <w:pStyle w:val="Default"/>
        <w:jc w:val="both"/>
        <w:rPr>
          <w:rFonts w:ascii="Arial" w:eastAsia="Arial" w:hAnsi="Arial" w:cs="Arial"/>
          <w:color w:val="auto"/>
          <w:sz w:val="22"/>
          <w:szCs w:val="22"/>
        </w:rPr>
      </w:pPr>
      <w:r w:rsidRPr="009B3CE9">
        <w:rPr>
          <w:rFonts w:ascii="Arial" w:eastAsia="Arial" w:hAnsi="Arial" w:cs="Arial"/>
          <w:color w:val="auto"/>
          <w:sz w:val="22"/>
          <w:szCs w:val="22"/>
        </w:rPr>
        <w:t xml:space="preserve">Le prestazioni che saranno erogate dal Servizio di Assistenza Domiciliare sono, a titolo esemplificativo e non esaustivo: </w:t>
      </w:r>
    </w:p>
    <w:p w14:paraId="3B34BAFC" w14:textId="77777777" w:rsidR="00CC6409" w:rsidRPr="009B3CE9" w:rsidRDefault="00CC6409" w:rsidP="00CC6409">
      <w:pPr>
        <w:pStyle w:val="Default"/>
        <w:ind w:firstLine="708"/>
        <w:jc w:val="both"/>
        <w:rPr>
          <w:rFonts w:ascii="Times New Roman" w:hAnsi="Times New Roman"/>
          <w:color w:val="auto"/>
          <w:spacing w:val="-2"/>
          <w:sz w:val="22"/>
          <w:szCs w:val="22"/>
        </w:rPr>
      </w:pPr>
    </w:p>
    <w:p w14:paraId="70F63514" w14:textId="77777777" w:rsidR="00CC6409" w:rsidRPr="009B3CE9" w:rsidRDefault="00CC6409" w:rsidP="00CC6409">
      <w:pPr>
        <w:pStyle w:val="Default"/>
        <w:ind w:firstLine="708"/>
        <w:jc w:val="both"/>
        <w:rPr>
          <w:rFonts w:ascii="Arial" w:eastAsia="Arial" w:hAnsi="Arial" w:cs="Arial"/>
          <w:i/>
          <w:color w:val="auto"/>
          <w:sz w:val="22"/>
          <w:szCs w:val="22"/>
          <w:u w:val="single"/>
        </w:rPr>
      </w:pPr>
      <w:r w:rsidRPr="009B3CE9">
        <w:rPr>
          <w:rFonts w:ascii="Arial" w:eastAsia="Arial" w:hAnsi="Arial" w:cs="Arial"/>
          <w:i/>
          <w:color w:val="auto"/>
          <w:sz w:val="22"/>
          <w:szCs w:val="22"/>
          <w:u w:val="single"/>
        </w:rPr>
        <w:t>Aiuti volti a favorire l’autosufficienza nelle attività giornaliere:</w:t>
      </w:r>
    </w:p>
    <w:p w14:paraId="305F30CF" w14:textId="77777777" w:rsidR="00D82DBE" w:rsidRPr="00FE6C9D" w:rsidRDefault="00D82DBE" w:rsidP="00CC6409">
      <w:pPr>
        <w:pStyle w:val="Default"/>
        <w:numPr>
          <w:ilvl w:val="0"/>
          <w:numId w:val="17"/>
        </w:numPr>
        <w:jc w:val="both"/>
        <w:rPr>
          <w:rFonts w:ascii="Arial" w:eastAsia="Arial" w:hAnsi="Arial" w:cs="Arial"/>
          <w:color w:val="auto"/>
          <w:sz w:val="22"/>
          <w:szCs w:val="22"/>
        </w:rPr>
      </w:pPr>
      <w:r w:rsidRPr="00FE6C9D">
        <w:rPr>
          <w:rFonts w:ascii="Arial" w:eastAsia="Arial" w:hAnsi="Arial" w:cs="Arial"/>
          <w:color w:val="auto"/>
          <w:sz w:val="22"/>
          <w:szCs w:val="22"/>
        </w:rPr>
        <w:t>cura dell'igiene personale;</w:t>
      </w:r>
    </w:p>
    <w:p w14:paraId="4EE04872" w14:textId="77777777" w:rsidR="00CC6409" w:rsidRPr="00FE6C9D" w:rsidRDefault="00C8033B" w:rsidP="00CC6409">
      <w:pPr>
        <w:pStyle w:val="Default"/>
        <w:numPr>
          <w:ilvl w:val="0"/>
          <w:numId w:val="17"/>
        </w:numPr>
        <w:jc w:val="both"/>
        <w:rPr>
          <w:rFonts w:ascii="Arial" w:eastAsia="Arial" w:hAnsi="Arial" w:cs="Arial"/>
          <w:color w:val="auto"/>
          <w:sz w:val="22"/>
          <w:szCs w:val="22"/>
        </w:rPr>
      </w:pPr>
      <w:r w:rsidRPr="00FE6C9D">
        <w:rPr>
          <w:rFonts w:ascii="Arial" w:eastAsia="Arial" w:hAnsi="Arial" w:cs="Arial"/>
          <w:color w:val="auto"/>
          <w:sz w:val="22"/>
          <w:szCs w:val="22"/>
        </w:rPr>
        <w:t>aiuto nella gestione degli ambienti domestici;</w:t>
      </w:r>
      <w:r w:rsidR="00BB44CF" w:rsidRPr="00FE6C9D">
        <w:rPr>
          <w:rFonts w:ascii="Arial" w:eastAsia="Arial" w:hAnsi="Arial" w:cs="Arial"/>
          <w:color w:val="auto"/>
          <w:sz w:val="22"/>
          <w:szCs w:val="22"/>
        </w:rPr>
        <w:t xml:space="preserve"> </w:t>
      </w:r>
    </w:p>
    <w:p w14:paraId="0D480FB0" w14:textId="77777777" w:rsidR="00D82DBE" w:rsidRPr="00FE6C9D" w:rsidRDefault="00D82DBE" w:rsidP="00D82DBE">
      <w:pPr>
        <w:pStyle w:val="Default"/>
        <w:numPr>
          <w:ilvl w:val="0"/>
          <w:numId w:val="17"/>
        </w:numPr>
        <w:jc w:val="both"/>
        <w:rPr>
          <w:rFonts w:ascii="Arial" w:eastAsia="Arial" w:hAnsi="Arial" w:cs="Arial"/>
          <w:color w:val="auto"/>
          <w:sz w:val="22"/>
          <w:szCs w:val="22"/>
        </w:rPr>
      </w:pPr>
      <w:r w:rsidRPr="00FE6C9D">
        <w:rPr>
          <w:rFonts w:ascii="Arial" w:eastAsia="Arial" w:hAnsi="Arial" w:cs="Arial"/>
          <w:color w:val="auto"/>
          <w:sz w:val="22"/>
          <w:szCs w:val="22"/>
        </w:rPr>
        <w:t xml:space="preserve">cura delle condizioni igieniche dell'alloggio ed esigenze correlate; </w:t>
      </w:r>
    </w:p>
    <w:p w14:paraId="208E9759" w14:textId="77777777" w:rsidR="00D82DBE" w:rsidRPr="00FE6C9D" w:rsidRDefault="00256EEA" w:rsidP="00CC6409">
      <w:pPr>
        <w:pStyle w:val="Default"/>
        <w:numPr>
          <w:ilvl w:val="0"/>
          <w:numId w:val="17"/>
        </w:numPr>
        <w:jc w:val="both"/>
        <w:rPr>
          <w:rFonts w:ascii="Arial" w:eastAsia="Arial" w:hAnsi="Arial" w:cs="Arial"/>
          <w:color w:val="auto"/>
          <w:sz w:val="22"/>
          <w:szCs w:val="22"/>
        </w:rPr>
      </w:pPr>
      <w:r w:rsidRPr="00FE6C9D">
        <w:rPr>
          <w:rFonts w:ascii="Arial" w:eastAsia="Arial" w:hAnsi="Arial" w:cs="Arial"/>
          <w:color w:val="auto"/>
          <w:sz w:val="22"/>
          <w:szCs w:val="22"/>
        </w:rPr>
        <w:t xml:space="preserve">collaborazione nel </w:t>
      </w:r>
      <w:r w:rsidR="00D82DBE" w:rsidRPr="00FE6C9D">
        <w:rPr>
          <w:rFonts w:ascii="Arial" w:eastAsia="Arial" w:hAnsi="Arial" w:cs="Arial"/>
          <w:color w:val="auto"/>
          <w:sz w:val="22"/>
          <w:szCs w:val="22"/>
        </w:rPr>
        <w:t>servizio di lavanderia e stireria</w:t>
      </w:r>
      <w:r w:rsidRPr="00FE6C9D">
        <w:rPr>
          <w:rFonts w:ascii="Arial" w:eastAsia="Arial" w:hAnsi="Arial" w:cs="Arial"/>
          <w:color w:val="auto"/>
          <w:sz w:val="22"/>
          <w:szCs w:val="22"/>
        </w:rPr>
        <w:t>;</w:t>
      </w:r>
    </w:p>
    <w:p w14:paraId="195104F4" w14:textId="77777777" w:rsidR="00BB44CF" w:rsidRPr="00FE6C9D" w:rsidRDefault="00BB44CF" w:rsidP="00256EEA">
      <w:pPr>
        <w:pStyle w:val="Default"/>
        <w:numPr>
          <w:ilvl w:val="0"/>
          <w:numId w:val="17"/>
        </w:numPr>
        <w:jc w:val="both"/>
        <w:rPr>
          <w:rFonts w:ascii="Arial" w:eastAsia="Arial" w:hAnsi="Arial" w:cs="Arial"/>
          <w:color w:val="auto"/>
          <w:sz w:val="22"/>
          <w:szCs w:val="22"/>
        </w:rPr>
      </w:pPr>
      <w:r w:rsidRPr="00FE6C9D">
        <w:rPr>
          <w:rFonts w:ascii="Arial" w:eastAsia="Arial" w:hAnsi="Arial" w:cs="Arial"/>
          <w:color w:val="auto"/>
          <w:sz w:val="22"/>
          <w:szCs w:val="22"/>
        </w:rPr>
        <w:t>aiuto nella preparazione, somministrazione dei pasti e/o assunzione dei cibi;</w:t>
      </w:r>
    </w:p>
    <w:p w14:paraId="5437D364" w14:textId="77777777" w:rsidR="00CC6409" w:rsidRPr="00FE6C9D" w:rsidRDefault="0017494C" w:rsidP="00CC6409">
      <w:pPr>
        <w:pStyle w:val="Default"/>
        <w:numPr>
          <w:ilvl w:val="0"/>
          <w:numId w:val="17"/>
        </w:numPr>
        <w:jc w:val="both"/>
        <w:rPr>
          <w:rFonts w:ascii="Arial" w:eastAsia="Arial" w:hAnsi="Arial" w:cs="Arial"/>
          <w:color w:val="auto"/>
          <w:sz w:val="22"/>
          <w:szCs w:val="22"/>
        </w:rPr>
      </w:pPr>
      <w:r w:rsidRPr="00FE6C9D">
        <w:rPr>
          <w:rFonts w:ascii="Arial" w:eastAsia="Arial" w:hAnsi="Arial" w:cs="Arial"/>
          <w:color w:val="auto"/>
          <w:sz w:val="22"/>
          <w:szCs w:val="22"/>
        </w:rPr>
        <w:t xml:space="preserve">posizionamento, </w:t>
      </w:r>
      <w:r w:rsidR="00CC6409" w:rsidRPr="00FE6C9D">
        <w:rPr>
          <w:rFonts w:ascii="Arial" w:eastAsia="Arial" w:hAnsi="Arial" w:cs="Arial"/>
          <w:color w:val="auto"/>
          <w:sz w:val="22"/>
          <w:szCs w:val="22"/>
        </w:rPr>
        <w:t>mobilizzazione delle persone non autosufficienti;</w:t>
      </w:r>
    </w:p>
    <w:p w14:paraId="7CB5797E" w14:textId="77777777" w:rsidR="00CC6409" w:rsidRPr="00FE6C9D" w:rsidRDefault="00601084" w:rsidP="00256EEA">
      <w:pPr>
        <w:pStyle w:val="Default"/>
        <w:numPr>
          <w:ilvl w:val="0"/>
          <w:numId w:val="17"/>
        </w:numPr>
        <w:jc w:val="both"/>
        <w:rPr>
          <w:rFonts w:ascii="Arial" w:eastAsia="Arial" w:hAnsi="Arial" w:cs="Arial"/>
          <w:color w:val="auto"/>
          <w:sz w:val="22"/>
          <w:szCs w:val="22"/>
        </w:rPr>
      </w:pPr>
      <w:r w:rsidRPr="00FE6C9D">
        <w:rPr>
          <w:rFonts w:ascii="Arial" w:eastAsia="Arial" w:hAnsi="Arial" w:cs="Arial"/>
          <w:color w:val="auto"/>
          <w:sz w:val="22"/>
          <w:szCs w:val="22"/>
        </w:rPr>
        <w:t>uti</w:t>
      </w:r>
      <w:r w:rsidR="001E7D00" w:rsidRPr="00FE6C9D">
        <w:rPr>
          <w:rFonts w:ascii="Arial" w:eastAsia="Arial" w:hAnsi="Arial" w:cs="Arial"/>
          <w:color w:val="auto"/>
          <w:sz w:val="22"/>
          <w:szCs w:val="22"/>
        </w:rPr>
        <w:t>lizzo ausili generici ( es. carrozzina, deambulatore e similari)</w:t>
      </w:r>
    </w:p>
    <w:p w14:paraId="5902D2A1" w14:textId="77777777" w:rsidR="00601084" w:rsidRPr="00FE6C9D" w:rsidRDefault="008115EA" w:rsidP="00601084">
      <w:pPr>
        <w:pStyle w:val="Default"/>
        <w:numPr>
          <w:ilvl w:val="0"/>
          <w:numId w:val="17"/>
        </w:numPr>
        <w:jc w:val="both"/>
        <w:rPr>
          <w:rFonts w:ascii="Arial" w:eastAsia="Arial" w:hAnsi="Arial" w:cs="Arial"/>
          <w:color w:val="auto"/>
          <w:sz w:val="22"/>
          <w:szCs w:val="22"/>
        </w:rPr>
      </w:pPr>
      <w:r w:rsidRPr="00FE6C9D">
        <w:rPr>
          <w:rFonts w:ascii="Arial" w:eastAsia="Arial" w:hAnsi="Arial" w:cs="Arial"/>
          <w:color w:val="auto"/>
          <w:sz w:val="22"/>
          <w:szCs w:val="22"/>
        </w:rPr>
        <w:t>predisporre semplici interventi di supporto alla socializzazione</w:t>
      </w:r>
      <w:r w:rsidR="00601084" w:rsidRPr="00FE6C9D">
        <w:rPr>
          <w:rFonts w:ascii="Arial" w:eastAsia="Arial" w:hAnsi="Arial" w:cs="Arial"/>
          <w:color w:val="auto"/>
          <w:sz w:val="22"/>
          <w:szCs w:val="22"/>
        </w:rPr>
        <w:t>;</w:t>
      </w:r>
    </w:p>
    <w:p w14:paraId="5C574E11" w14:textId="77777777" w:rsidR="00601084" w:rsidRPr="00FE6C9D" w:rsidRDefault="00601084" w:rsidP="00601084">
      <w:pPr>
        <w:pStyle w:val="Default"/>
        <w:numPr>
          <w:ilvl w:val="0"/>
          <w:numId w:val="17"/>
        </w:numPr>
        <w:jc w:val="both"/>
        <w:rPr>
          <w:rFonts w:ascii="Arial" w:eastAsia="Arial" w:hAnsi="Arial" w:cs="Arial"/>
          <w:color w:val="auto"/>
          <w:sz w:val="22"/>
          <w:szCs w:val="22"/>
        </w:rPr>
      </w:pPr>
      <w:r w:rsidRPr="00FE6C9D">
        <w:rPr>
          <w:rFonts w:ascii="Arial" w:eastAsia="Arial" w:hAnsi="Arial" w:cs="Arial"/>
          <w:color w:val="auto"/>
          <w:sz w:val="22"/>
          <w:szCs w:val="22"/>
        </w:rPr>
        <w:t>utilizzo del servizio per commissioni esterne</w:t>
      </w:r>
      <w:r w:rsidR="00674C2C" w:rsidRPr="00FE6C9D">
        <w:rPr>
          <w:rFonts w:ascii="Arial" w:eastAsia="Arial" w:hAnsi="Arial" w:cs="Arial"/>
          <w:color w:val="auto"/>
          <w:sz w:val="22"/>
          <w:szCs w:val="22"/>
        </w:rPr>
        <w:t>;</w:t>
      </w:r>
    </w:p>
    <w:p w14:paraId="1C5ACB61" w14:textId="77777777" w:rsidR="008115EA" w:rsidRPr="00FE6C9D" w:rsidRDefault="00601084" w:rsidP="00601084">
      <w:pPr>
        <w:pStyle w:val="Default"/>
        <w:numPr>
          <w:ilvl w:val="0"/>
          <w:numId w:val="17"/>
        </w:numPr>
        <w:jc w:val="both"/>
        <w:rPr>
          <w:rFonts w:ascii="Arial" w:eastAsia="Arial" w:hAnsi="Arial" w:cs="Arial"/>
          <w:color w:val="auto"/>
          <w:sz w:val="22"/>
          <w:szCs w:val="22"/>
        </w:rPr>
      </w:pPr>
      <w:r w:rsidRPr="00FE6C9D">
        <w:rPr>
          <w:rFonts w:ascii="Arial" w:eastAsia="Arial" w:hAnsi="Arial" w:cs="Arial"/>
          <w:color w:val="auto"/>
          <w:sz w:val="22"/>
          <w:szCs w:val="22"/>
        </w:rPr>
        <w:t>aiuto nello svolgimento di commissioni varie.</w:t>
      </w:r>
    </w:p>
    <w:p w14:paraId="6238FC9D" w14:textId="77777777" w:rsidR="00CC6409" w:rsidRPr="009B3CE9" w:rsidRDefault="00CC6409" w:rsidP="00CC6409">
      <w:pPr>
        <w:pStyle w:val="Default"/>
        <w:jc w:val="both"/>
        <w:rPr>
          <w:rFonts w:ascii="Arial" w:eastAsia="Arial" w:hAnsi="Arial" w:cs="Arial"/>
          <w:color w:val="auto"/>
          <w:sz w:val="22"/>
          <w:szCs w:val="22"/>
        </w:rPr>
      </w:pPr>
    </w:p>
    <w:p w14:paraId="3F3FEB9A" w14:textId="77777777" w:rsidR="00CC6409" w:rsidRPr="009B3CE9" w:rsidRDefault="00CC6409" w:rsidP="00CC6409">
      <w:pPr>
        <w:pStyle w:val="Default"/>
        <w:ind w:firstLine="708"/>
        <w:jc w:val="both"/>
        <w:rPr>
          <w:rFonts w:ascii="Arial" w:eastAsia="Arial" w:hAnsi="Arial" w:cs="Arial"/>
          <w:i/>
          <w:color w:val="auto"/>
          <w:sz w:val="22"/>
          <w:szCs w:val="22"/>
          <w:u w:val="single"/>
        </w:rPr>
      </w:pPr>
      <w:r w:rsidRPr="009B3CE9">
        <w:rPr>
          <w:rFonts w:ascii="Arial" w:eastAsia="Arial" w:hAnsi="Arial" w:cs="Arial"/>
          <w:i/>
          <w:color w:val="auto"/>
          <w:sz w:val="22"/>
          <w:szCs w:val="22"/>
          <w:u w:val="single"/>
        </w:rPr>
        <w:t xml:space="preserve">Interventi igienico - sanitari di semplice attuazione: </w:t>
      </w:r>
    </w:p>
    <w:p w14:paraId="123E4140" w14:textId="77777777" w:rsidR="00CC6409" w:rsidRPr="009B3CE9" w:rsidRDefault="00CC6409" w:rsidP="00CC6409">
      <w:pPr>
        <w:pStyle w:val="Default"/>
        <w:numPr>
          <w:ilvl w:val="0"/>
          <w:numId w:val="16"/>
        </w:numPr>
        <w:jc w:val="both"/>
        <w:rPr>
          <w:rFonts w:ascii="Arial" w:eastAsia="Arial" w:hAnsi="Arial" w:cs="Arial"/>
          <w:color w:val="auto"/>
          <w:sz w:val="22"/>
          <w:szCs w:val="22"/>
        </w:rPr>
      </w:pPr>
      <w:r w:rsidRPr="009B3CE9">
        <w:rPr>
          <w:rFonts w:ascii="Arial" w:eastAsia="Arial" w:hAnsi="Arial" w:cs="Arial"/>
          <w:color w:val="auto"/>
          <w:sz w:val="22"/>
          <w:szCs w:val="22"/>
        </w:rPr>
        <w:t>assistenza di base e prestazioni para-infermieristiche di semplice attuazione in collegamento con il medico curante e in stretta collaborazione con gli operatori adibiti ai servizi sanitari;</w:t>
      </w:r>
    </w:p>
    <w:p w14:paraId="7959E09B" w14:textId="77777777" w:rsidR="00CC6409" w:rsidRPr="009B3CE9" w:rsidRDefault="00CC6409" w:rsidP="00CC6409">
      <w:pPr>
        <w:pStyle w:val="Default"/>
        <w:numPr>
          <w:ilvl w:val="0"/>
          <w:numId w:val="16"/>
        </w:numPr>
        <w:jc w:val="both"/>
        <w:rPr>
          <w:rFonts w:ascii="Arial" w:eastAsia="Arial" w:hAnsi="Arial" w:cs="Arial"/>
          <w:color w:val="auto"/>
          <w:sz w:val="22"/>
          <w:szCs w:val="22"/>
        </w:rPr>
      </w:pPr>
      <w:r w:rsidRPr="009B3CE9">
        <w:rPr>
          <w:rFonts w:ascii="Arial" w:eastAsia="Arial" w:hAnsi="Arial" w:cs="Arial"/>
          <w:color w:val="auto"/>
          <w:sz w:val="22"/>
          <w:szCs w:val="22"/>
        </w:rPr>
        <w:t xml:space="preserve">accompagnamento a visite mediche; </w:t>
      </w:r>
    </w:p>
    <w:p w14:paraId="080A8888" w14:textId="77777777" w:rsidR="00CC6409" w:rsidRPr="009B3CE9" w:rsidRDefault="00CC6409" w:rsidP="00CC6409">
      <w:pPr>
        <w:pStyle w:val="Default"/>
        <w:numPr>
          <w:ilvl w:val="0"/>
          <w:numId w:val="16"/>
        </w:numPr>
        <w:jc w:val="both"/>
        <w:rPr>
          <w:rFonts w:ascii="Arial" w:eastAsia="Arial" w:hAnsi="Arial" w:cs="Arial"/>
          <w:color w:val="auto"/>
          <w:sz w:val="22"/>
          <w:szCs w:val="22"/>
        </w:rPr>
      </w:pPr>
      <w:r w:rsidRPr="009B3CE9">
        <w:rPr>
          <w:rFonts w:ascii="Arial" w:eastAsia="Arial" w:hAnsi="Arial" w:cs="Arial"/>
          <w:color w:val="auto"/>
          <w:sz w:val="22"/>
          <w:szCs w:val="22"/>
        </w:rPr>
        <w:t xml:space="preserve">assistenza e controllo nell’assunzione e nel corretto uso dei farmaci, nonché per la corretta esecuzione di prescrizioni farmacologiche e mediche in genere; </w:t>
      </w:r>
    </w:p>
    <w:p w14:paraId="17248461" w14:textId="77777777" w:rsidR="00CC6409" w:rsidRPr="009B3CE9" w:rsidRDefault="00CC6409" w:rsidP="00CC6409">
      <w:pPr>
        <w:pStyle w:val="Default"/>
        <w:numPr>
          <w:ilvl w:val="0"/>
          <w:numId w:val="16"/>
        </w:numPr>
        <w:jc w:val="both"/>
        <w:rPr>
          <w:rFonts w:ascii="Arial" w:eastAsia="Arial" w:hAnsi="Arial" w:cs="Arial"/>
          <w:color w:val="auto"/>
          <w:sz w:val="22"/>
          <w:szCs w:val="22"/>
        </w:rPr>
      </w:pPr>
      <w:r w:rsidRPr="009B3CE9">
        <w:rPr>
          <w:rFonts w:ascii="Arial" w:eastAsia="Arial" w:hAnsi="Arial" w:cs="Arial"/>
          <w:color w:val="auto"/>
          <w:sz w:val="22"/>
          <w:szCs w:val="22"/>
        </w:rPr>
        <w:t>aiuto per la prevenzione delle piaghe da decubito e cambio di piccole ferite, in collaborazione con il medico curante e in stretta collaborazione con gli operatori adibiti ai servizi sanitari;</w:t>
      </w:r>
    </w:p>
    <w:p w14:paraId="6EF72ED7" w14:textId="77777777" w:rsidR="00CC6409" w:rsidRPr="009B3CE9" w:rsidRDefault="00CC6409" w:rsidP="00CC6409">
      <w:pPr>
        <w:pStyle w:val="Default"/>
        <w:numPr>
          <w:ilvl w:val="0"/>
          <w:numId w:val="16"/>
        </w:numPr>
        <w:jc w:val="both"/>
        <w:rPr>
          <w:rFonts w:ascii="Arial" w:eastAsia="Arial" w:hAnsi="Arial" w:cs="Arial"/>
          <w:color w:val="auto"/>
          <w:sz w:val="22"/>
          <w:szCs w:val="22"/>
        </w:rPr>
      </w:pPr>
      <w:r w:rsidRPr="009B3CE9">
        <w:rPr>
          <w:rFonts w:ascii="Arial" w:eastAsia="Arial" w:hAnsi="Arial" w:cs="Arial"/>
          <w:color w:val="auto"/>
          <w:sz w:val="22"/>
          <w:szCs w:val="22"/>
        </w:rPr>
        <w:t>segnalazioni al Servizio Sanitario competente di base delle anormalità nelle condizioni psicofisiche dell'utente;</w:t>
      </w:r>
    </w:p>
    <w:p w14:paraId="1BCCD163" w14:textId="77777777" w:rsidR="00CC6409" w:rsidRPr="009B3CE9" w:rsidRDefault="00CC6409" w:rsidP="00CC6409">
      <w:pPr>
        <w:pStyle w:val="Default"/>
        <w:numPr>
          <w:ilvl w:val="0"/>
          <w:numId w:val="16"/>
        </w:numPr>
        <w:jc w:val="both"/>
        <w:rPr>
          <w:rFonts w:ascii="Arial" w:eastAsia="Arial" w:hAnsi="Arial" w:cs="Arial"/>
          <w:color w:val="auto"/>
          <w:sz w:val="22"/>
          <w:szCs w:val="22"/>
        </w:rPr>
      </w:pPr>
      <w:r w:rsidRPr="009B3CE9">
        <w:rPr>
          <w:rFonts w:ascii="Arial" w:eastAsia="Arial" w:hAnsi="Arial" w:cs="Arial"/>
          <w:color w:val="auto"/>
          <w:sz w:val="22"/>
          <w:szCs w:val="22"/>
        </w:rPr>
        <w:t>aiuto nell’alzata e messa a letto;</w:t>
      </w:r>
    </w:p>
    <w:p w14:paraId="1B89905E" w14:textId="77777777" w:rsidR="00CC6409" w:rsidRPr="009B3CE9" w:rsidRDefault="00CC6409" w:rsidP="00CC6409">
      <w:pPr>
        <w:pStyle w:val="Default"/>
        <w:numPr>
          <w:ilvl w:val="0"/>
          <w:numId w:val="16"/>
        </w:numPr>
        <w:jc w:val="both"/>
        <w:rPr>
          <w:rFonts w:ascii="Arial" w:eastAsia="Arial" w:hAnsi="Arial" w:cs="Arial"/>
          <w:color w:val="auto"/>
          <w:sz w:val="22"/>
          <w:szCs w:val="22"/>
        </w:rPr>
      </w:pPr>
      <w:r w:rsidRPr="009B3CE9">
        <w:rPr>
          <w:rFonts w:ascii="Arial" w:eastAsia="Arial" w:hAnsi="Arial" w:cs="Arial"/>
          <w:color w:val="auto"/>
          <w:sz w:val="22"/>
          <w:szCs w:val="22"/>
        </w:rPr>
        <w:t>mobilizzazione;</w:t>
      </w:r>
    </w:p>
    <w:p w14:paraId="077431FB" w14:textId="77777777" w:rsidR="00CC6409" w:rsidRPr="009B3CE9" w:rsidRDefault="00CC6409" w:rsidP="00CC6409">
      <w:pPr>
        <w:pStyle w:val="Default"/>
        <w:numPr>
          <w:ilvl w:val="0"/>
          <w:numId w:val="16"/>
        </w:numPr>
        <w:jc w:val="both"/>
        <w:rPr>
          <w:rFonts w:ascii="Arial" w:eastAsia="Arial" w:hAnsi="Arial" w:cs="Arial"/>
          <w:color w:val="auto"/>
          <w:sz w:val="22"/>
          <w:szCs w:val="22"/>
        </w:rPr>
      </w:pPr>
      <w:r w:rsidRPr="009B3CE9">
        <w:rPr>
          <w:rFonts w:ascii="Arial" w:eastAsia="Arial" w:hAnsi="Arial" w:cs="Arial"/>
          <w:color w:val="auto"/>
          <w:sz w:val="22"/>
          <w:szCs w:val="22"/>
        </w:rPr>
        <w:t>predisposizione e posizionamento cuscini o altri accessori antidecubito;</w:t>
      </w:r>
    </w:p>
    <w:p w14:paraId="0FAE16C5" w14:textId="77777777" w:rsidR="00CC6409" w:rsidRPr="009B3CE9" w:rsidRDefault="00CC6409" w:rsidP="00CC6409">
      <w:pPr>
        <w:pStyle w:val="Default"/>
        <w:numPr>
          <w:ilvl w:val="0"/>
          <w:numId w:val="16"/>
        </w:numPr>
        <w:jc w:val="both"/>
        <w:rPr>
          <w:rFonts w:ascii="Arial" w:eastAsia="Arial" w:hAnsi="Arial" w:cs="Arial"/>
          <w:color w:val="auto"/>
          <w:sz w:val="22"/>
          <w:szCs w:val="22"/>
        </w:rPr>
      </w:pPr>
      <w:r w:rsidRPr="009B3CE9">
        <w:rPr>
          <w:rFonts w:ascii="Arial" w:eastAsia="Arial" w:hAnsi="Arial" w:cs="Arial"/>
          <w:color w:val="auto"/>
          <w:sz w:val="22"/>
          <w:szCs w:val="22"/>
        </w:rPr>
        <w:t>cambio pannolone;</w:t>
      </w:r>
    </w:p>
    <w:p w14:paraId="24AC39F7" w14:textId="77777777" w:rsidR="00CC6409" w:rsidRPr="009B3CE9" w:rsidRDefault="00CC6409" w:rsidP="00CC6409">
      <w:pPr>
        <w:pStyle w:val="Default"/>
        <w:numPr>
          <w:ilvl w:val="0"/>
          <w:numId w:val="16"/>
        </w:numPr>
        <w:jc w:val="both"/>
        <w:rPr>
          <w:rFonts w:ascii="Arial" w:eastAsia="Arial" w:hAnsi="Arial" w:cs="Arial"/>
          <w:color w:val="auto"/>
          <w:sz w:val="22"/>
          <w:szCs w:val="22"/>
        </w:rPr>
      </w:pPr>
      <w:r w:rsidRPr="009B3CE9">
        <w:rPr>
          <w:rFonts w:ascii="Arial" w:eastAsia="Arial" w:hAnsi="Arial" w:cs="Arial"/>
          <w:color w:val="auto"/>
          <w:sz w:val="22"/>
          <w:szCs w:val="22"/>
        </w:rPr>
        <w:t>controllo rigurgiti;</w:t>
      </w:r>
    </w:p>
    <w:p w14:paraId="7E388D9F" w14:textId="77777777" w:rsidR="00CC6409" w:rsidRPr="009B3CE9" w:rsidRDefault="00CC6409" w:rsidP="00CC6409">
      <w:pPr>
        <w:pStyle w:val="Default"/>
        <w:numPr>
          <w:ilvl w:val="0"/>
          <w:numId w:val="16"/>
        </w:numPr>
        <w:jc w:val="both"/>
        <w:rPr>
          <w:rFonts w:ascii="Arial" w:eastAsia="Arial" w:hAnsi="Arial" w:cs="Arial"/>
          <w:color w:val="auto"/>
          <w:sz w:val="22"/>
          <w:szCs w:val="22"/>
        </w:rPr>
      </w:pPr>
      <w:r w:rsidRPr="009B3CE9">
        <w:rPr>
          <w:rFonts w:ascii="Arial" w:eastAsia="Arial" w:hAnsi="Arial" w:cs="Arial"/>
          <w:color w:val="auto"/>
          <w:sz w:val="22"/>
          <w:szCs w:val="22"/>
        </w:rPr>
        <w:t>controllo dell’alimentazione.</w:t>
      </w:r>
    </w:p>
    <w:p w14:paraId="5A9E053F" w14:textId="77777777" w:rsidR="00CC6409" w:rsidRPr="009B3CE9" w:rsidRDefault="00CC6409" w:rsidP="00CC6409">
      <w:pPr>
        <w:pStyle w:val="Default"/>
        <w:jc w:val="both"/>
        <w:rPr>
          <w:rFonts w:ascii="Arial" w:eastAsia="Arial" w:hAnsi="Arial" w:cs="Arial"/>
          <w:color w:val="auto"/>
          <w:sz w:val="22"/>
          <w:szCs w:val="22"/>
        </w:rPr>
      </w:pPr>
    </w:p>
    <w:p w14:paraId="7B3C1EB8" w14:textId="77777777" w:rsidR="00CC6409" w:rsidRPr="009B3CE9" w:rsidRDefault="00CC6409" w:rsidP="00CC6409">
      <w:pPr>
        <w:pStyle w:val="Default"/>
        <w:ind w:firstLine="708"/>
        <w:jc w:val="both"/>
        <w:rPr>
          <w:rFonts w:ascii="Arial" w:eastAsia="Arial" w:hAnsi="Arial" w:cs="Arial"/>
          <w:i/>
          <w:color w:val="auto"/>
          <w:sz w:val="22"/>
          <w:szCs w:val="22"/>
          <w:u w:val="single"/>
        </w:rPr>
      </w:pPr>
      <w:r w:rsidRPr="009B3CE9">
        <w:rPr>
          <w:rFonts w:ascii="Arial" w:eastAsia="Arial" w:hAnsi="Arial" w:cs="Arial"/>
          <w:i/>
          <w:color w:val="auto"/>
          <w:sz w:val="22"/>
          <w:szCs w:val="22"/>
          <w:u w:val="single"/>
        </w:rPr>
        <w:t>Interventi volti a favorire la socializzazione lo sviluppo dell’e</w:t>
      </w:r>
      <w:r w:rsidR="00E307B7" w:rsidRPr="009B3CE9">
        <w:rPr>
          <w:rFonts w:ascii="Arial" w:eastAsia="Arial" w:hAnsi="Arial" w:cs="Arial"/>
          <w:i/>
          <w:color w:val="auto"/>
          <w:sz w:val="22"/>
          <w:szCs w:val="22"/>
          <w:u w:val="single"/>
        </w:rPr>
        <w:t>mpowerment personale e relazionale</w:t>
      </w:r>
      <w:r w:rsidR="003443BC">
        <w:rPr>
          <w:rFonts w:ascii="Arial" w:eastAsia="Arial" w:hAnsi="Arial" w:cs="Arial"/>
          <w:i/>
          <w:color w:val="auto"/>
          <w:sz w:val="22"/>
          <w:szCs w:val="22"/>
          <w:u w:val="single"/>
        </w:rPr>
        <w:t xml:space="preserve"> per</w:t>
      </w:r>
      <w:r w:rsidRPr="009B3CE9">
        <w:rPr>
          <w:rFonts w:ascii="Arial" w:eastAsia="Arial" w:hAnsi="Arial" w:cs="Arial"/>
          <w:i/>
          <w:color w:val="auto"/>
          <w:sz w:val="22"/>
          <w:szCs w:val="22"/>
          <w:u w:val="single"/>
        </w:rPr>
        <w:t xml:space="preserve">: </w:t>
      </w:r>
    </w:p>
    <w:p w14:paraId="4C737B12" w14:textId="77777777" w:rsidR="00D32FA9" w:rsidRPr="009B3CE9" w:rsidRDefault="00CE707B" w:rsidP="00D32FA9">
      <w:pPr>
        <w:pStyle w:val="Default"/>
        <w:numPr>
          <w:ilvl w:val="0"/>
          <w:numId w:val="16"/>
        </w:numPr>
        <w:jc w:val="both"/>
        <w:rPr>
          <w:rFonts w:ascii="Arial" w:eastAsia="Arial" w:hAnsi="Arial" w:cs="Arial"/>
          <w:color w:val="auto"/>
          <w:sz w:val="22"/>
          <w:szCs w:val="22"/>
        </w:rPr>
      </w:pPr>
      <w:r w:rsidRPr="009B3CE9">
        <w:rPr>
          <w:rFonts w:ascii="Arial" w:eastAsia="Arial" w:hAnsi="Arial" w:cs="Arial"/>
          <w:color w:val="auto"/>
          <w:sz w:val="22"/>
          <w:szCs w:val="22"/>
        </w:rPr>
        <w:t>l</w:t>
      </w:r>
      <w:r>
        <w:rPr>
          <w:rFonts w:ascii="Arial" w:eastAsia="Arial" w:hAnsi="Arial" w:cs="Arial"/>
          <w:color w:val="auto"/>
          <w:sz w:val="22"/>
          <w:szCs w:val="22"/>
        </w:rPr>
        <w:t xml:space="preserve">imitare isolamento sociale e relazionale </w:t>
      </w:r>
      <w:r w:rsidR="003443BC">
        <w:rPr>
          <w:rFonts w:ascii="Arial" w:eastAsia="Arial" w:hAnsi="Arial" w:cs="Arial"/>
          <w:color w:val="auto"/>
          <w:sz w:val="22"/>
          <w:szCs w:val="22"/>
        </w:rPr>
        <w:t xml:space="preserve">( es. </w:t>
      </w:r>
      <w:r w:rsidR="00D32FA9" w:rsidRPr="009B3CE9">
        <w:rPr>
          <w:rFonts w:ascii="Arial" w:eastAsia="Arial" w:hAnsi="Arial" w:cs="Arial"/>
          <w:color w:val="auto"/>
          <w:sz w:val="22"/>
          <w:szCs w:val="22"/>
        </w:rPr>
        <w:t>interventi volti a favorire socializzazione con vicini e parenti o nell'ambito dei servizi diurni comunali</w:t>
      </w:r>
      <w:r w:rsidR="003443BC">
        <w:rPr>
          <w:rFonts w:ascii="Arial" w:eastAsia="Arial" w:hAnsi="Arial" w:cs="Arial"/>
          <w:color w:val="auto"/>
          <w:sz w:val="22"/>
          <w:szCs w:val="22"/>
        </w:rPr>
        <w:t>);</w:t>
      </w:r>
      <w:r w:rsidR="00D32FA9" w:rsidRPr="009B3CE9">
        <w:rPr>
          <w:rFonts w:ascii="Arial" w:eastAsia="Arial" w:hAnsi="Arial" w:cs="Arial"/>
          <w:color w:val="auto"/>
          <w:sz w:val="22"/>
          <w:szCs w:val="22"/>
        </w:rPr>
        <w:t xml:space="preserve"> </w:t>
      </w:r>
    </w:p>
    <w:p w14:paraId="05452FB1" w14:textId="77777777" w:rsidR="00CC6409" w:rsidRPr="009B3CE9" w:rsidRDefault="003443BC" w:rsidP="00CC6409">
      <w:pPr>
        <w:pStyle w:val="Default"/>
        <w:numPr>
          <w:ilvl w:val="0"/>
          <w:numId w:val="16"/>
        </w:numPr>
        <w:jc w:val="both"/>
        <w:rPr>
          <w:rFonts w:ascii="Arial" w:eastAsia="Arial" w:hAnsi="Arial" w:cs="Arial"/>
          <w:color w:val="auto"/>
          <w:sz w:val="22"/>
          <w:szCs w:val="22"/>
        </w:rPr>
      </w:pPr>
      <w:r>
        <w:rPr>
          <w:rFonts w:ascii="Arial" w:eastAsia="Arial" w:hAnsi="Arial" w:cs="Arial"/>
          <w:color w:val="auto"/>
          <w:sz w:val="22"/>
          <w:szCs w:val="22"/>
        </w:rPr>
        <w:t>e</w:t>
      </w:r>
      <w:r w:rsidR="00CB5F69">
        <w:rPr>
          <w:rFonts w:ascii="Arial" w:eastAsia="Arial" w:hAnsi="Arial" w:cs="Arial"/>
          <w:color w:val="auto"/>
          <w:sz w:val="22"/>
          <w:szCs w:val="22"/>
        </w:rPr>
        <w:t>stendere e incentivare la</w:t>
      </w:r>
      <w:r w:rsidR="0008205E">
        <w:rPr>
          <w:rFonts w:ascii="Arial" w:eastAsia="Arial" w:hAnsi="Arial" w:cs="Arial"/>
          <w:color w:val="auto"/>
          <w:sz w:val="22"/>
          <w:szCs w:val="22"/>
        </w:rPr>
        <w:t xml:space="preserve"> </w:t>
      </w:r>
      <w:r w:rsidR="00CC6409" w:rsidRPr="009B3CE9">
        <w:rPr>
          <w:rFonts w:ascii="Arial" w:eastAsia="Arial" w:hAnsi="Arial" w:cs="Arial"/>
          <w:color w:val="auto"/>
          <w:sz w:val="22"/>
          <w:szCs w:val="22"/>
        </w:rPr>
        <w:t xml:space="preserve">partecipazione ad attività ricreativo - culturali del territorio o promosse da servizi Comunali; </w:t>
      </w:r>
    </w:p>
    <w:p w14:paraId="4A435E16" w14:textId="77777777" w:rsidR="00D32FA9" w:rsidRPr="009B3CE9" w:rsidRDefault="00D32FA9" w:rsidP="00D32FA9">
      <w:pPr>
        <w:pStyle w:val="Default"/>
        <w:numPr>
          <w:ilvl w:val="0"/>
          <w:numId w:val="16"/>
        </w:numPr>
        <w:jc w:val="both"/>
        <w:rPr>
          <w:rFonts w:ascii="Arial" w:eastAsia="Arial" w:hAnsi="Arial" w:cs="Arial"/>
          <w:color w:val="auto"/>
          <w:sz w:val="22"/>
          <w:szCs w:val="22"/>
        </w:rPr>
      </w:pPr>
      <w:r w:rsidRPr="009B3CE9">
        <w:rPr>
          <w:rFonts w:ascii="Arial" w:eastAsia="Arial" w:hAnsi="Arial" w:cs="Arial"/>
          <w:color w:val="auto"/>
          <w:sz w:val="22"/>
          <w:szCs w:val="22"/>
        </w:rPr>
        <w:t>accompagn</w:t>
      </w:r>
      <w:r w:rsidR="00EA1F8C">
        <w:rPr>
          <w:rFonts w:ascii="Arial" w:eastAsia="Arial" w:hAnsi="Arial" w:cs="Arial"/>
          <w:color w:val="auto"/>
          <w:sz w:val="22"/>
          <w:szCs w:val="22"/>
        </w:rPr>
        <w:t>are e favorire l’</w:t>
      </w:r>
      <w:r w:rsidRPr="009B3CE9">
        <w:rPr>
          <w:rFonts w:ascii="Arial" w:eastAsia="Arial" w:hAnsi="Arial" w:cs="Arial"/>
          <w:color w:val="auto"/>
          <w:sz w:val="22"/>
          <w:szCs w:val="22"/>
        </w:rPr>
        <w:t xml:space="preserve">accesso ai servizi e/o per lo svolgimento di commissioni varie; </w:t>
      </w:r>
    </w:p>
    <w:p w14:paraId="157D4218" w14:textId="77777777" w:rsidR="00CC6409" w:rsidRPr="009B3CE9" w:rsidRDefault="00CC6409" w:rsidP="00CC6409">
      <w:pPr>
        <w:pStyle w:val="Default"/>
        <w:jc w:val="both"/>
        <w:rPr>
          <w:rFonts w:ascii="Arial" w:eastAsia="Arial" w:hAnsi="Arial" w:cs="Arial"/>
          <w:color w:val="auto"/>
          <w:sz w:val="22"/>
          <w:szCs w:val="22"/>
        </w:rPr>
      </w:pPr>
    </w:p>
    <w:p w14:paraId="015D4CDE" w14:textId="77777777" w:rsidR="00CC6409" w:rsidRPr="009B3CE9" w:rsidRDefault="00CC6409" w:rsidP="00CC6409">
      <w:pPr>
        <w:pStyle w:val="Default"/>
        <w:jc w:val="both"/>
        <w:rPr>
          <w:rFonts w:ascii="Arial" w:eastAsia="Arial" w:hAnsi="Arial" w:cs="Arial"/>
          <w:color w:val="auto"/>
          <w:sz w:val="22"/>
          <w:szCs w:val="22"/>
        </w:rPr>
      </w:pPr>
      <w:r w:rsidRPr="009B3CE9">
        <w:rPr>
          <w:rFonts w:ascii="Arial" w:eastAsia="Arial" w:hAnsi="Arial" w:cs="Arial"/>
          <w:color w:val="auto"/>
          <w:sz w:val="22"/>
          <w:szCs w:val="22"/>
        </w:rPr>
        <w:t xml:space="preserve">I servizi devono, comunque, essere diretti a contrastare e superare le condizioni di svantaggio sociale della famiglia supportando la stessa nello svolgimento delle azioni quotidiane che coinvolgono la vita dell’utente, fornendo supporto alla persona ed ai caregiver. </w:t>
      </w:r>
    </w:p>
    <w:p w14:paraId="735A9253" w14:textId="77777777" w:rsidR="003A0070" w:rsidRPr="009B3CE9" w:rsidRDefault="00CC6409" w:rsidP="00CC6409">
      <w:pPr>
        <w:spacing w:after="80"/>
        <w:jc w:val="both"/>
        <w:rPr>
          <w:sz w:val="22"/>
          <w:szCs w:val="22"/>
        </w:rPr>
      </w:pPr>
      <w:r w:rsidRPr="009B3CE9">
        <w:rPr>
          <w:sz w:val="22"/>
          <w:szCs w:val="22"/>
        </w:rPr>
        <w:t>Gli operatori adibiti ai servizi devono avere adeguata formazione professionale e devono essere competenti e dotati di esperienza in relazione alle specifiche prestazioni</w:t>
      </w:r>
    </w:p>
    <w:p w14:paraId="74AC6466" w14:textId="77777777" w:rsidR="004F63B4" w:rsidRPr="009B3CE9" w:rsidRDefault="004F63B4" w:rsidP="004F63B4">
      <w:pPr>
        <w:spacing w:line="259" w:lineRule="auto"/>
        <w:ind w:right="62"/>
        <w:jc w:val="both"/>
        <w:rPr>
          <w:b/>
          <w:bCs/>
          <w:i/>
          <w:sz w:val="22"/>
          <w:szCs w:val="22"/>
        </w:rPr>
      </w:pPr>
    </w:p>
    <w:p w14:paraId="1494982A" w14:textId="77777777" w:rsidR="004F63B4" w:rsidRPr="002276BB" w:rsidRDefault="004F63B4" w:rsidP="004F63B4">
      <w:pPr>
        <w:spacing w:line="259" w:lineRule="auto"/>
        <w:ind w:right="62"/>
        <w:jc w:val="both"/>
        <w:rPr>
          <w:b/>
          <w:bCs/>
          <w:i/>
          <w:color w:val="403152" w:themeColor="accent4" w:themeShade="80"/>
          <w:sz w:val="22"/>
          <w:szCs w:val="22"/>
        </w:rPr>
      </w:pPr>
      <w:r w:rsidRPr="002276BB">
        <w:rPr>
          <w:b/>
          <w:bCs/>
          <w:i/>
          <w:color w:val="403152" w:themeColor="accent4" w:themeShade="80"/>
          <w:sz w:val="22"/>
          <w:szCs w:val="22"/>
        </w:rPr>
        <w:t>3.2 Monte ore assegnabile</w:t>
      </w:r>
    </w:p>
    <w:p w14:paraId="239E4785" w14:textId="77777777" w:rsidR="004F4BF0" w:rsidRPr="009B3CE9" w:rsidRDefault="004F63B4" w:rsidP="004F4BF0">
      <w:pPr>
        <w:pStyle w:val="Default"/>
        <w:jc w:val="both"/>
        <w:rPr>
          <w:rFonts w:ascii="Arial" w:eastAsia="Arial" w:hAnsi="Arial" w:cs="Arial"/>
          <w:color w:val="auto"/>
          <w:sz w:val="22"/>
          <w:szCs w:val="22"/>
        </w:rPr>
      </w:pPr>
      <w:r w:rsidRPr="009B3CE9">
        <w:rPr>
          <w:rFonts w:ascii="Arial" w:eastAsia="Arial" w:hAnsi="Arial" w:cs="Arial"/>
          <w:color w:val="auto"/>
          <w:sz w:val="22"/>
          <w:szCs w:val="22"/>
        </w:rPr>
        <w:t>Sulla base della valutazione del Servizio Sociale Professionale, ove necessario di concerto con l'ASP, l'analisi del bisogno non si limita alla sola attribuzione del punteggio di cui al successivo art. 10</w:t>
      </w:r>
      <w:r w:rsidR="00A32687" w:rsidRPr="009B3CE9">
        <w:rPr>
          <w:rFonts w:ascii="Arial" w:eastAsia="Arial" w:hAnsi="Arial" w:cs="Arial"/>
          <w:color w:val="auto"/>
          <w:sz w:val="22"/>
          <w:szCs w:val="22"/>
        </w:rPr>
        <w:t>, utile alla formazione della graduatoria di accesso al servizio</w:t>
      </w:r>
      <w:r w:rsidRPr="009B3CE9">
        <w:rPr>
          <w:rFonts w:ascii="Arial" w:eastAsia="Arial" w:hAnsi="Arial" w:cs="Arial"/>
          <w:color w:val="auto"/>
          <w:sz w:val="22"/>
          <w:szCs w:val="22"/>
        </w:rPr>
        <w:t xml:space="preserve">, ma comprende la valutazione sociale complessiva redatta sull'apposita </w:t>
      </w:r>
      <w:r w:rsidRPr="009B3CE9">
        <w:rPr>
          <w:rFonts w:ascii="Arial" w:eastAsia="Arial" w:hAnsi="Arial" w:cs="Arial"/>
          <w:b/>
          <w:color w:val="auto"/>
          <w:sz w:val="22"/>
          <w:szCs w:val="22"/>
          <w:u w:val="single"/>
        </w:rPr>
        <w:t>Allegato B – Scheda di Valutazione Complessiva del Bisogno</w:t>
      </w:r>
      <w:r w:rsidRPr="009B3CE9">
        <w:rPr>
          <w:rFonts w:ascii="Arial" w:eastAsia="Arial" w:hAnsi="Arial" w:cs="Arial"/>
          <w:color w:val="auto"/>
          <w:sz w:val="22"/>
          <w:szCs w:val="22"/>
        </w:rPr>
        <w:t xml:space="preserve">, dalla quale emerge un profilo assistenziale al quale corrisponde il monte ore assegnato. </w:t>
      </w:r>
    </w:p>
    <w:p w14:paraId="0A2A7F01" w14:textId="77777777" w:rsidR="00E66786" w:rsidRPr="009B3CE9" w:rsidRDefault="004F63B4" w:rsidP="007F60C1">
      <w:pPr>
        <w:pStyle w:val="Default"/>
        <w:jc w:val="both"/>
        <w:rPr>
          <w:color w:val="auto"/>
          <w:sz w:val="22"/>
          <w:szCs w:val="22"/>
        </w:rPr>
      </w:pPr>
      <w:r w:rsidRPr="009B3CE9">
        <w:rPr>
          <w:rFonts w:ascii="Arial" w:eastAsia="Arial" w:hAnsi="Arial" w:cs="Arial"/>
          <w:color w:val="auto"/>
          <w:sz w:val="22"/>
          <w:szCs w:val="22"/>
        </w:rPr>
        <w:t>Tale monte ore potrà in ogni caso variare in relazione all'evoluzione della situazione del beneficiario.</w:t>
      </w:r>
      <w:r w:rsidR="007F60C1" w:rsidRPr="009B3CE9">
        <w:rPr>
          <w:rFonts w:ascii="Arial" w:eastAsia="Arial" w:hAnsi="Arial" w:cs="Arial"/>
          <w:color w:val="auto"/>
          <w:sz w:val="22"/>
          <w:szCs w:val="22"/>
        </w:rPr>
        <w:t xml:space="preserve"> Pertanto, d</w:t>
      </w:r>
      <w:r w:rsidR="00E66786" w:rsidRPr="009B3CE9">
        <w:rPr>
          <w:rFonts w:ascii="Arial" w:eastAsia="Arial" w:hAnsi="Arial" w:cs="Arial"/>
          <w:color w:val="auto"/>
          <w:sz w:val="22"/>
          <w:szCs w:val="22"/>
        </w:rPr>
        <w:t>all’analisi della situazione complessiva del bisogno del richiedente si possono attribuire i seguenti punteggi</w:t>
      </w:r>
      <w:r w:rsidR="007F60C1" w:rsidRPr="009B3CE9">
        <w:rPr>
          <w:rFonts w:ascii="Arial" w:eastAsia="Arial" w:hAnsi="Arial" w:cs="Arial"/>
          <w:color w:val="auto"/>
          <w:sz w:val="22"/>
          <w:szCs w:val="22"/>
        </w:rPr>
        <w:t xml:space="preserve"> propedeutici all’individuazione del bisogno assistenziale:</w:t>
      </w:r>
    </w:p>
    <w:p w14:paraId="1B56F9FF" w14:textId="77777777" w:rsidR="00E66786" w:rsidRPr="009B3CE9" w:rsidRDefault="00E66786" w:rsidP="00E66786">
      <w:pPr>
        <w:rPr>
          <w:strike/>
          <w:sz w:val="22"/>
          <w:szCs w:val="22"/>
        </w:rPr>
      </w:pPr>
    </w:p>
    <w:tbl>
      <w:tblPr>
        <w:tblW w:w="9366" w:type="dxa"/>
        <w:tblInd w:w="1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400"/>
        <w:gridCol w:w="2200"/>
        <w:gridCol w:w="2700"/>
        <w:gridCol w:w="3066"/>
      </w:tblGrid>
      <w:tr w:rsidR="00E66786" w:rsidRPr="009B3CE9" w14:paraId="2ECF475E" w14:textId="77777777" w:rsidTr="003C7F43">
        <w:tc>
          <w:tcPr>
            <w:tcW w:w="1400" w:type="dxa"/>
            <w:shd w:val="clear" w:color="auto" w:fill="403152" w:themeFill="accent4" w:themeFillShade="80"/>
            <w:tcMar>
              <w:top w:w="80" w:type="dxa"/>
              <w:left w:w="120" w:type="dxa"/>
              <w:bottom w:w="80" w:type="dxa"/>
              <w:right w:w="120" w:type="dxa"/>
            </w:tcMar>
          </w:tcPr>
          <w:p w14:paraId="72C15AB0" w14:textId="77777777" w:rsidR="00E66786" w:rsidRPr="009B3CE9" w:rsidRDefault="00E66786" w:rsidP="009B3CE9">
            <w:pPr>
              <w:rPr>
                <w:sz w:val="22"/>
                <w:szCs w:val="22"/>
              </w:rPr>
            </w:pPr>
            <w:r w:rsidRPr="009B3CE9">
              <w:rPr>
                <w:b/>
                <w:bCs/>
                <w:sz w:val="22"/>
                <w:szCs w:val="22"/>
              </w:rPr>
              <w:t>Servizio</w:t>
            </w:r>
          </w:p>
        </w:tc>
        <w:tc>
          <w:tcPr>
            <w:tcW w:w="2200" w:type="dxa"/>
            <w:shd w:val="clear" w:color="auto" w:fill="403152" w:themeFill="accent4" w:themeFillShade="80"/>
            <w:tcMar>
              <w:top w:w="80" w:type="dxa"/>
              <w:left w:w="120" w:type="dxa"/>
              <w:bottom w:w="80" w:type="dxa"/>
              <w:right w:w="120" w:type="dxa"/>
            </w:tcMar>
          </w:tcPr>
          <w:p w14:paraId="7EC114D5" w14:textId="77777777" w:rsidR="00E66786" w:rsidRPr="009B3CE9" w:rsidRDefault="00E66786" w:rsidP="009B3CE9">
            <w:pPr>
              <w:rPr>
                <w:sz w:val="22"/>
                <w:szCs w:val="22"/>
              </w:rPr>
            </w:pPr>
            <w:r w:rsidRPr="009B3CE9">
              <w:rPr>
                <w:b/>
                <w:bCs/>
                <w:sz w:val="22"/>
                <w:szCs w:val="22"/>
              </w:rPr>
              <w:t>Profilo</w:t>
            </w:r>
          </w:p>
        </w:tc>
        <w:tc>
          <w:tcPr>
            <w:tcW w:w="2700" w:type="dxa"/>
            <w:shd w:val="clear" w:color="auto" w:fill="403152" w:themeFill="accent4" w:themeFillShade="80"/>
            <w:tcMar>
              <w:top w:w="80" w:type="dxa"/>
              <w:left w:w="120" w:type="dxa"/>
              <w:bottom w:w="80" w:type="dxa"/>
              <w:right w:w="120" w:type="dxa"/>
            </w:tcMar>
          </w:tcPr>
          <w:p w14:paraId="50493C2B" w14:textId="77777777" w:rsidR="00E66786" w:rsidRPr="009B3CE9" w:rsidRDefault="00E66786" w:rsidP="009B3CE9">
            <w:pPr>
              <w:rPr>
                <w:sz w:val="22"/>
                <w:szCs w:val="22"/>
              </w:rPr>
            </w:pPr>
            <w:r w:rsidRPr="009B3CE9">
              <w:rPr>
                <w:b/>
                <w:bCs/>
                <w:sz w:val="22"/>
                <w:szCs w:val="22"/>
              </w:rPr>
              <w:t>Punteggio</w:t>
            </w:r>
          </w:p>
        </w:tc>
        <w:tc>
          <w:tcPr>
            <w:tcW w:w="3066" w:type="dxa"/>
            <w:shd w:val="clear" w:color="auto" w:fill="403152" w:themeFill="accent4" w:themeFillShade="80"/>
            <w:tcMar>
              <w:top w:w="80" w:type="dxa"/>
              <w:left w:w="120" w:type="dxa"/>
              <w:bottom w:w="80" w:type="dxa"/>
              <w:right w:w="120" w:type="dxa"/>
            </w:tcMar>
          </w:tcPr>
          <w:p w14:paraId="24962327" w14:textId="77777777" w:rsidR="00E66786" w:rsidRPr="009B3CE9" w:rsidRDefault="00E66786" w:rsidP="009B3CE9">
            <w:pPr>
              <w:rPr>
                <w:sz w:val="22"/>
                <w:szCs w:val="22"/>
              </w:rPr>
            </w:pPr>
            <w:r w:rsidRPr="009B3CE9">
              <w:rPr>
                <w:b/>
                <w:bCs/>
                <w:sz w:val="22"/>
                <w:szCs w:val="22"/>
              </w:rPr>
              <w:t>Ore mensili assegnate</w:t>
            </w:r>
          </w:p>
        </w:tc>
      </w:tr>
      <w:tr w:rsidR="00E66786" w:rsidRPr="009B3CE9" w14:paraId="6A7E4ADD" w14:textId="77777777" w:rsidTr="003C7F43">
        <w:tc>
          <w:tcPr>
            <w:tcW w:w="1400" w:type="dxa"/>
            <w:vMerge w:val="restart"/>
            <w:shd w:val="clear" w:color="auto" w:fill="E5DFEC" w:themeFill="accent4" w:themeFillTint="33"/>
            <w:tcMar>
              <w:top w:w="80" w:type="dxa"/>
              <w:left w:w="120" w:type="dxa"/>
              <w:bottom w:w="80" w:type="dxa"/>
              <w:right w:w="120" w:type="dxa"/>
            </w:tcMar>
          </w:tcPr>
          <w:p w14:paraId="60F19D77" w14:textId="77777777" w:rsidR="00E66786" w:rsidRPr="009B3CE9" w:rsidRDefault="00E66786" w:rsidP="009B3CE9">
            <w:pPr>
              <w:rPr>
                <w:sz w:val="22"/>
                <w:szCs w:val="22"/>
              </w:rPr>
            </w:pPr>
            <w:r w:rsidRPr="009B3CE9">
              <w:rPr>
                <w:b/>
                <w:bCs/>
                <w:sz w:val="22"/>
                <w:szCs w:val="22"/>
              </w:rPr>
              <w:t>SADA</w:t>
            </w:r>
          </w:p>
        </w:tc>
        <w:tc>
          <w:tcPr>
            <w:tcW w:w="2200" w:type="dxa"/>
            <w:shd w:val="clear" w:color="auto" w:fill="FFFFFF"/>
            <w:tcMar>
              <w:top w:w="80" w:type="dxa"/>
              <w:left w:w="120" w:type="dxa"/>
              <w:bottom w:w="80" w:type="dxa"/>
              <w:right w:w="120" w:type="dxa"/>
            </w:tcMar>
          </w:tcPr>
          <w:p w14:paraId="3032C08A" w14:textId="77777777" w:rsidR="00E66786" w:rsidRPr="009B3CE9" w:rsidRDefault="00E66786" w:rsidP="009B3CE9">
            <w:pPr>
              <w:rPr>
                <w:sz w:val="22"/>
                <w:szCs w:val="22"/>
              </w:rPr>
            </w:pPr>
            <w:r w:rsidRPr="009B3CE9">
              <w:rPr>
                <w:sz w:val="22"/>
                <w:szCs w:val="22"/>
              </w:rPr>
              <w:t>BASSO</w:t>
            </w:r>
          </w:p>
        </w:tc>
        <w:tc>
          <w:tcPr>
            <w:tcW w:w="2700" w:type="dxa"/>
            <w:shd w:val="clear" w:color="auto" w:fill="FFFFFF"/>
            <w:tcMar>
              <w:top w:w="80" w:type="dxa"/>
              <w:left w:w="120" w:type="dxa"/>
              <w:bottom w:w="80" w:type="dxa"/>
              <w:right w:w="120" w:type="dxa"/>
            </w:tcMar>
          </w:tcPr>
          <w:p w14:paraId="26112D99" w14:textId="77777777" w:rsidR="00E66786" w:rsidRPr="009B3CE9" w:rsidRDefault="00D176B1" w:rsidP="009B3CE9">
            <w:pPr>
              <w:rPr>
                <w:sz w:val="22"/>
                <w:szCs w:val="22"/>
              </w:rPr>
            </w:pPr>
            <w:r w:rsidRPr="009B3CE9">
              <w:rPr>
                <w:sz w:val="22"/>
                <w:szCs w:val="22"/>
              </w:rPr>
              <w:t xml:space="preserve">Fino </w:t>
            </w:r>
            <w:r w:rsidR="00E66786" w:rsidRPr="009B3CE9">
              <w:rPr>
                <w:sz w:val="22"/>
                <w:szCs w:val="22"/>
              </w:rPr>
              <w:t>a 15 punti</w:t>
            </w:r>
          </w:p>
        </w:tc>
        <w:tc>
          <w:tcPr>
            <w:tcW w:w="3066" w:type="dxa"/>
            <w:shd w:val="clear" w:color="auto" w:fill="FFFFFF"/>
            <w:tcMar>
              <w:top w:w="80" w:type="dxa"/>
              <w:left w:w="120" w:type="dxa"/>
              <w:bottom w:w="80" w:type="dxa"/>
              <w:right w:w="120" w:type="dxa"/>
            </w:tcMar>
          </w:tcPr>
          <w:p w14:paraId="7C0F1AA6" w14:textId="77777777" w:rsidR="00E66786" w:rsidRPr="009B3CE9" w:rsidRDefault="00E66786" w:rsidP="009B3CE9">
            <w:pPr>
              <w:rPr>
                <w:sz w:val="22"/>
                <w:szCs w:val="22"/>
              </w:rPr>
            </w:pPr>
            <w:r w:rsidRPr="009B3CE9">
              <w:rPr>
                <w:sz w:val="22"/>
                <w:szCs w:val="22"/>
              </w:rPr>
              <w:t>8 ore mensili</w:t>
            </w:r>
          </w:p>
        </w:tc>
      </w:tr>
      <w:tr w:rsidR="00E66786" w:rsidRPr="009B3CE9" w14:paraId="7D23FE44" w14:textId="77777777" w:rsidTr="003C7F43">
        <w:tc>
          <w:tcPr>
            <w:tcW w:w="0" w:type="auto"/>
            <w:vMerge/>
            <w:shd w:val="clear" w:color="auto" w:fill="E5DFEC" w:themeFill="accent4" w:themeFillTint="33"/>
          </w:tcPr>
          <w:p w14:paraId="0A0AE42B" w14:textId="77777777" w:rsidR="00E66786" w:rsidRPr="009B3CE9" w:rsidRDefault="00E66786" w:rsidP="009B3CE9">
            <w:pPr>
              <w:rPr>
                <w:sz w:val="22"/>
                <w:szCs w:val="22"/>
              </w:rPr>
            </w:pPr>
          </w:p>
        </w:tc>
        <w:tc>
          <w:tcPr>
            <w:tcW w:w="2200" w:type="dxa"/>
            <w:shd w:val="clear" w:color="auto" w:fill="FFFFFF"/>
            <w:tcMar>
              <w:top w:w="80" w:type="dxa"/>
              <w:left w:w="120" w:type="dxa"/>
              <w:bottom w:w="80" w:type="dxa"/>
              <w:right w:w="120" w:type="dxa"/>
            </w:tcMar>
          </w:tcPr>
          <w:p w14:paraId="5EDFFDF7" w14:textId="77777777" w:rsidR="00E66786" w:rsidRPr="009B3CE9" w:rsidRDefault="00E66786" w:rsidP="009B3CE9">
            <w:pPr>
              <w:rPr>
                <w:sz w:val="22"/>
                <w:szCs w:val="22"/>
              </w:rPr>
            </w:pPr>
            <w:r w:rsidRPr="009B3CE9">
              <w:rPr>
                <w:sz w:val="22"/>
                <w:szCs w:val="22"/>
              </w:rPr>
              <w:t>MEDIO</w:t>
            </w:r>
          </w:p>
        </w:tc>
        <w:tc>
          <w:tcPr>
            <w:tcW w:w="2700" w:type="dxa"/>
            <w:shd w:val="clear" w:color="auto" w:fill="FFFFFF"/>
            <w:tcMar>
              <w:top w:w="80" w:type="dxa"/>
              <w:left w:w="120" w:type="dxa"/>
              <w:bottom w:w="80" w:type="dxa"/>
              <w:right w:w="120" w:type="dxa"/>
            </w:tcMar>
          </w:tcPr>
          <w:p w14:paraId="521EDD59" w14:textId="77777777" w:rsidR="00E66786" w:rsidRPr="009B3CE9" w:rsidRDefault="00E66786" w:rsidP="00D176B1">
            <w:pPr>
              <w:rPr>
                <w:sz w:val="22"/>
                <w:szCs w:val="22"/>
              </w:rPr>
            </w:pPr>
            <w:r w:rsidRPr="009B3CE9">
              <w:rPr>
                <w:sz w:val="22"/>
                <w:szCs w:val="22"/>
              </w:rPr>
              <w:t xml:space="preserve">da 16 a </w:t>
            </w:r>
            <w:r w:rsidR="00D176B1" w:rsidRPr="009B3CE9">
              <w:rPr>
                <w:sz w:val="22"/>
                <w:szCs w:val="22"/>
              </w:rPr>
              <w:t>30</w:t>
            </w:r>
            <w:r w:rsidRPr="009B3CE9">
              <w:rPr>
                <w:sz w:val="22"/>
                <w:szCs w:val="22"/>
              </w:rPr>
              <w:t xml:space="preserve"> punti</w:t>
            </w:r>
          </w:p>
        </w:tc>
        <w:tc>
          <w:tcPr>
            <w:tcW w:w="3066" w:type="dxa"/>
            <w:shd w:val="clear" w:color="auto" w:fill="FFFFFF"/>
            <w:tcMar>
              <w:top w:w="80" w:type="dxa"/>
              <w:left w:w="120" w:type="dxa"/>
              <w:bottom w:w="80" w:type="dxa"/>
              <w:right w:w="120" w:type="dxa"/>
            </w:tcMar>
          </w:tcPr>
          <w:p w14:paraId="051E7966" w14:textId="77777777" w:rsidR="00E66786" w:rsidRPr="009B3CE9" w:rsidRDefault="00E66786" w:rsidP="009B3CE9">
            <w:pPr>
              <w:rPr>
                <w:sz w:val="22"/>
                <w:szCs w:val="22"/>
              </w:rPr>
            </w:pPr>
            <w:r w:rsidRPr="009B3CE9">
              <w:rPr>
                <w:sz w:val="22"/>
                <w:szCs w:val="22"/>
              </w:rPr>
              <w:t>da 16 a 24 ore mensili</w:t>
            </w:r>
          </w:p>
        </w:tc>
      </w:tr>
      <w:tr w:rsidR="00E66786" w:rsidRPr="009B3CE9" w14:paraId="635ADE01" w14:textId="77777777" w:rsidTr="003C7F43">
        <w:tc>
          <w:tcPr>
            <w:tcW w:w="0" w:type="auto"/>
            <w:vMerge/>
            <w:shd w:val="clear" w:color="auto" w:fill="E5DFEC" w:themeFill="accent4" w:themeFillTint="33"/>
          </w:tcPr>
          <w:p w14:paraId="68DE6A17" w14:textId="77777777" w:rsidR="00E66786" w:rsidRPr="009B3CE9" w:rsidRDefault="00E66786" w:rsidP="009B3CE9">
            <w:pPr>
              <w:rPr>
                <w:sz w:val="22"/>
                <w:szCs w:val="22"/>
              </w:rPr>
            </w:pPr>
          </w:p>
        </w:tc>
        <w:tc>
          <w:tcPr>
            <w:tcW w:w="2200" w:type="dxa"/>
            <w:shd w:val="clear" w:color="auto" w:fill="FFFFFF"/>
            <w:tcMar>
              <w:top w:w="80" w:type="dxa"/>
              <w:left w:w="120" w:type="dxa"/>
              <w:bottom w:w="80" w:type="dxa"/>
              <w:right w:w="120" w:type="dxa"/>
            </w:tcMar>
          </w:tcPr>
          <w:p w14:paraId="3798EA12" w14:textId="77777777" w:rsidR="00E66786" w:rsidRPr="009B3CE9" w:rsidRDefault="00E66786" w:rsidP="009B3CE9">
            <w:pPr>
              <w:rPr>
                <w:sz w:val="22"/>
                <w:szCs w:val="22"/>
              </w:rPr>
            </w:pPr>
            <w:r w:rsidRPr="009B3CE9">
              <w:rPr>
                <w:sz w:val="22"/>
                <w:szCs w:val="22"/>
              </w:rPr>
              <w:t>ALTO</w:t>
            </w:r>
          </w:p>
        </w:tc>
        <w:tc>
          <w:tcPr>
            <w:tcW w:w="2700" w:type="dxa"/>
            <w:shd w:val="clear" w:color="auto" w:fill="FFFFFF"/>
            <w:tcMar>
              <w:top w:w="80" w:type="dxa"/>
              <w:left w:w="120" w:type="dxa"/>
              <w:bottom w:w="80" w:type="dxa"/>
              <w:right w:w="120" w:type="dxa"/>
            </w:tcMar>
          </w:tcPr>
          <w:p w14:paraId="005875BB" w14:textId="77777777" w:rsidR="00E66786" w:rsidRPr="009B3CE9" w:rsidRDefault="00E66786" w:rsidP="00D176B1">
            <w:pPr>
              <w:rPr>
                <w:sz w:val="22"/>
                <w:szCs w:val="22"/>
              </w:rPr>
            </w:pPr>
            <w:r w:rsidRPr="009B3CE9">
              <w:rPr>
                <w:sz w:val="22"/>
                <w:szCs w:val="22"/>
              </w:rPr>
              <w:t xml:space="preserve">da </w:t>
            </w:r>
            <w:r w:rsidR="00D176B1" w:rsidRPr="009B3CE9">
              <w:rPr>
                <w:sz w:val="22"/>
                <w:szCs w:val="22"/>
              </w:rPr>
              <w:t>31</w:t>
            </w:r>
            <w:r w:rsidRPr="009B3CE9">
              <w:rPr>
                <w:sz w:val="22"/>
                <w:szCs w:val="22"/>
              </w:rPr>
              <w:t xml:space="preserve"> a </w:t>
            </w:r>
            <w:r w:rsidR="00D176B1" w:rsidRPr="009B3CE9">
              <w:rPr>
                <w:sz w:val="22"/>
                <w:szCs w:val="22"/>
              </w:rPr>
              <w:t>40</w:t>
            </w:r>
            <w:r w:rsidRPr="009B3CE9">
              <w:rPr>
                <w:sz w:val="22"/>
                <w:szCs w:val="22"/>
              </w:rPr>
              <w:t xml:space="preserve"> punti</w:t>
            </w:r>
          </w:p>
        </w:tc>
        <w:tc>
          <w:tcPr>
            <w:tcW w:w="3066" w:type="dxa"/>
            <w:shd w:val="clear" w:color="auto" w:fill="FFFFFF"/>
            <w:tcMar>
              <w:top w:w="80" w:type="dxa"/>
              <w:left w:w="120" w:type="dxa"/>
              <w:bottom w:w="80" w:type="dxa"/>
              <w:right w:w="120" w:type="dxa"/>
            </w:tcMar>
          </w:tcPr>
          <w:p w14:paraId="5CA93B75" w14:textId="77777777" w:rsidR="00E66786" w:rsidRPr="009B3CE9" w:rsidRDefault="00E66786" w:rsidP="009B3CE9">
            <w:pPr>
              <w:rPr>
                <w:sz w:val="22"/>
                <w:szCs w:val="22"/>
              </w:rPr>
            </w:pPr>
            <w:r w:rsidRPr="009B3CE9">
              <w:rPr>
                <w:sz w:val="22"/>
                <w:szCs w:val="22"/>
              </w:rPr>
              <w:t>max 48 ore mensili</w:t>
            </w:r>
          </w:p>
        </w:tc>
      </w:tr>
      <w:tr w:rsidR="00D176B1" w:rsidRPr="009B3CE9" w14:paraId="70201582" w14:textId="77777777" w:rsidTr="003C7F43">
        <w:tc>
          <w:tcPr>
            <w:tcW w:w="1400" w:type="dxa"/>
            <w:vMerge w:val="restart"/>
            <w:shd w:val="clear" w:color="auto" w:fill="E5DFEC" w:themeFill="accent4" w:themeFillTint="33"/>
            <w:tcMar>
              <w:top w:w="80" w:type="dxa"/>
              <w:left w:w="120" w:type="dxa"/>
              <w:bottom w:w="80" w:type="dxa"/>
              <w:right w:w="120" w:type="dxa"/>
            </w:tcMar>
          </w:tcPr>
          <w:p w14:paraId="3003C72C" w14:textId="77777777" w:rsidR="00D176B1" w:rsidRPr="009B3CE9" w:rsidRDefault="00D176B1" w:rsidP="009B3CE9">
            <w:pPr>
              <w:rPr>
                <w:sz w:val="22"/>
                <w:szCs w:val="22"/>
              </w:rPr>
            </w:pPr>
            <w:r w:rsidRPr="009B3CE9">
              <w:rPr>
                <w:b/>
                <w:bCs/>
                <w:sz w:val="22"/>
                <w:szCs w:val="22"/>
              </w:rPr>
              <w:t>SADD</w:t>
            </w:r>
          </w:p>
        </w:tc>
        <w:tc>
          <w:tcPr>
            <w:tcW w:w="2200" w:type="dxa"/>
            <w:shd w:val="clear" w:color="auto" w:fill="FFFFFF"/>
            <w:tcMar>
              <w:top w:w="80" w:type="dxa"/>
              <w:left w:w="120" w:type="dxa"/>
              <w:bottom w:w="80" w:type="dxa"/>
              <w:right w:w="120" w:type="dxa"/>
            </w:tcMar>
          </w:tcPr>
          <w:p w14:paraId="1BFCB1A9" w14:textId="77777777" w:rsidR="00D176B1" w:rsidRPr="009B3CE9" w:rsidRDefault="00D176B1" w:rsidP="009B3CE9">
            <w:pPr>
              <w:rPr>
                <w:sz w:val="22"/>
                <w:szCs w:val="22"/>
              </w:rPr>
            </w:pPr>
            <w:r w:rsidRPr="009B3CE9">
              <w:rPr>
                <w:sz w:val="22"/>
                <w:szCs w:val="22"/>
              </w:rPr>
              <w:t>BASSO</w:t>
            </w:r>
          </w:p>
        </w:tc>
        <w:tc>
          <w:tcPr>
            <w:tcW w:w="2700" w:type="dxa"/>
            <w:shd w:val="clear" w:color="auto" w:fill="FFFFFF"/>
            <w:tcMar>
              <w:top w:w="80" w:type="dxa"/>
              <w:left w:w="120" w:type="dxa"/>
              <w:bottom w:w="80" w:type="dxa"/>
              <w:right w:w="120" w:type="dxa"/>
            </w:tcMar>
          </w:tcPr>
          <w:p w14:paraId="48386F98" w14:textId="77777777" w:rsidR="00D176B1" w:rsidRPr="009B3CE9" w:rsidRDefault="00D176B1" w:rsidP="009B3CE9">
            <w:pPr>
              <w:rPr>
                <w:sz w:val="22"/>
                <w:szCs w:val="22"/>
              </w:rPr>
            </w:pPr>
            <w:r w:rsidRPr="009B3CE9">
              <w:rPr>
                <w:sz w:val="22"/>
                <w:szCs w:val="22"/>
              </w:rPr>
              <w:t>Fino a 15 punti</w:t>
            </w:r>
          </w:p>
        </w:tc>
        <w:tc>
          <w:tcPr>
            <w:tcW w:w="3066" w:type="dxa"/>
            <w:shd w:val="clear" w:color="auto" w:fill="FFFFFF"/>
            <w:tcMar>
              <w:top w:w="80" w:type="dxa"/>
              <w:left w:w="120" w:type="dxa"/>
              <w:bottom w:w="80" w:type="dxa"/>
              <w:right w:w="120" w:type="dxa"/>
            </w:tcMar>
          </w:tcPr>
          <w:p w14:paraId="381DF3D5" w14:textId="77777777" w:rsidR="00D176B1" w:rsidRPr="009B3CE9" w:rsidRDefault="004E183A" w:rsidP="009B3CE9">
            <w:pPr>
              <w:rPr>
                <w:sz w:val="22"/>
                <w:szCs w:val="22"/>
              </w:rPr>
            </w:pPr>
            <w:r w:rsidRPr="009B3CE9">
              <w:rPr>
                <w:sz w:val="22"/>
                <w:szCs w:val="22"/>
              </w:rPr>
              <w:t>8 ore mensili</w:t>
            </w:r>
          </w:p>
        </w:tc>
      </w:tr>
      <w:tr w:rsidR="00D176B1" w:rsidRPr="009B3CE9" w14:paraId="52316DA7" w14:textId="77777777" w:rsidTr="003C7F43">
        <w:tc>
          <w:tcPr>
            <w:tcW w:w="0" w:type="auto"/>
            <w:vMerge/>
            <w:shd w:val="clear" w:color="auto" w:fill="E5DFEC" w:themeFill="accent4" w:themeFillTint="33"/>
          </w:tcPr>
          <w:p w14:paraId="19E601FB" w14:textId="77777777" w:rsidR="00D176B1" w:rsidRPr="009B3CE9" w:rsidRDefault="00D176B1" w:rsidP="009B3CE9">
            <w:pPr>
              <w:rPr>
                <w:sz w:val="22"/>
                <w:szCs w:val="22"/>
              </w:rPr>
            </w:pPr>
          </w:p>
        </w:tc>
        <w:tc>
          <w:tcPr>
            <w:tcW w:w="2200" w:type="dxa"/>
            <w:shd w:val="clear" w:color="auto" w:fill="FFFFFF"/>
            <w:tcMar>
              <w:top w:w="80" w:type="dxa"/>
              <w:left w:w="120" w:type="dxa"/>
              <w:bottom w:w="80" w:type="dxa"/>
              <w:right w:w="120" w:type="dxa"/>
            </w:tcMar>
          </w:tcPr>
          <w:p w14:paraId="27E6C770" w14:textId="77777777" w:rsidR="00D176B1" w:rsidRPr="009B3CE9" w:rsidRDefault="00D176B1" w:rsidP="009B3CE9">
            <w:pPr>
              <w:rPr>
                <w:sz w:val="22"/>
                <w:szCs w:val="22"/>
              </w:rPr>
            </w:pPr>
            <w:r w:rsidRPr="009B3CE9">
              <w:rPr>
                <w:sz w:val="22"/>
                <w:szCs w:val="22"/>
              </w:rPr>
              <w:t>MEDIO</w:t>
            </w:r>
          </w:p>
        </w:tc>
        <w:tc>
          <w:tcPr>
            <w:tcW w:w="2700" w:type="dxa"/>
            <w:shd w:val="clear" w:color="auto" w:fill="FFFFFF"/>
            <w:tcMar>
              <w:top w:w="80" w:type="dxa"/>
              <w:left w:w="120" w:type="dxa"/>
              <w:bottom w:w="80" w:type="dxa"/>
              <w:right w:w="120" w:type="dxa"/>
            </w:tcMar>
          </w:tcPr>
          <w:p w14:paraId="5B7DD194" w14:textId="77777777" w:rsidR="00D176B1" w:rsidRPr="009B3CE9" w:rsidRDefault="00D176B1" w:rsidP="009B3CE9">
            <w:pPr>
              <w:rPr>
                <w:sz w:val="22"/>
                <w:szCs w:val="22"/>
              </w:rPr>
            </w:pPr>
            <w:r w:rsidRPr="009B3CE9">
              <w:rPr>
                <w:sz w:val="22"/>
                <w:szCs w:val="22"/>
              </w:rPr>
              <w:t>da 16 a 30 punti</w:t>
            </w:r>
          </w:p>
        </w:tc>
        <w:tc>
          <w:tcPr>
            <w:tcW w:w="3066" w:type="dxa"/>
            <w:shd w:val="clear" w:color="auto" w:fill="FFFFFF"/>
            <w:tcMar>
              <w:top w:w="80" w:type="dxa"/>
              <w:left w:w="120" w:type="dxa"/>
              <w:bottom w:w="80" w:type="dxa"/>
              <w:right w:w="120" w:type="dxa"/>
            </w:tcMar>
          </w:tcPr>
          <w:p w14:paraId="04DDF5F5" w14:textId="77777777" w:rsidR="00D176B1" w:rsidRPr="009B3CE9" w:rsidRDefault="004E183A" w:rsidP="009B3CE9">
            <w:pPr>
              <w:rPr>
                <w:sz w:val="22"/>
                <w:szCs w:val="22"/>
              </w:rPr>
            </w:pPr>
            <w:r w:rsidRPr="009B3CE9">
              <w:rPr>
                <w:sz w:val="22"/>
                <w:szCs w:val="22"/>
              </w:rPr>
              <w:t>da 16 a 24 ore mensili</w:t>
            </w:r>
          </w:p>
        </w:tc>
      </w:tr>
      <w:tr w:rsidR="00D176B1" w:rsidRPr="009B3CE9" w14:paraId="3C3D3E09" w14:textId="77777777" w:rsidTr="003C7F43">
        <w:tc>
          <w:tcPr>
            <w:tcW w:w="0" w:type="auto"/>
            <w:vMerge/>
            <w:shd w:val="clear" w:color="auto" w:fill="E5DFEC" w:themeFill="accent4" w:themeFillTint="33"/>
          </w:tcPr>
          <w:p w14:paraId="4D487B9B" w14:textId="77777777" w:rsidR="00D176B1" w:rsidRPr="009B3CE9" w:rsidRDefault="00D176B1" w:rsidP="009B3CE9">
            <w:pPr>
              <w:rPr>
                <w:sz w:val="22"/>
                <w:szCs w:val="22"/>
              </w:rPr>
            </w:pPr>
          </w:p>
        </w:tc>
        <w:tc>
          <w:tcPr>
            <w:tcW w:w="2200" w:type="dxa"/>
            <w:shd w:val="clear" w:color="auto" w:fill="FFFFFF"/>
            <w:tcMar>
              <w:top w:w="80" w:type="dxa"/>
              <w:left w:w="120" w:type="dxa"/>
              <w:bottom w:w="80" w:type="dxa"/>
              <w:right w:w="120" w:type="dxa"/>
            </w:tcMar>
          </w:tcPr>
          <w:p w14:paraId="70BABE46" w14:textId="77777777" w:rsidR="00D176B1" w:rsidRPr="009B3CE9" w:rsidRDefault="00D176B1" w:rsidP="009B3CE9">
            <w:pPr>
              <w:rPr>
                <w:sz w:val="22"/>
                <w:szCs w:val="22"/>
              </w:rPr>
            </w:pPr>
            <w:r w:rsidRPr="009B3CE9">
              <w:rPr>
                <w:sz w:val="22"/>
                <w:szCs w:val="22"/>
              </w:rPr>
              <w:t>ALTO</w:t>
            </w:r>
          </w:p>
        </w:tc>
        <w:tc>
          <w:tcPr>
            <w:tcW w:w="2700" w:type="dxa"/>
            <w:shd w:val="clear" w:color="auto" w:fill="FFFFFF"/>
            <w:tcMar>
              <w:top w:w="80" w:type="dxa"/>
              <w:left w:w="120" w:type="dxa"/>
              <w:bottom w:w="80" w:type="dxa"/>
              <w:right w:w="120" w:type="dxa"/>
            </w:tcMar>
          </w:tcPr>
          <w:p w14:paraId="472282E2" w14:textId="77777777" w:rsidR="00D176B1" w:rsidRPr="009B3CE9" w:rsidRDefault="00D176B1" w:rsidP="009B3CE9">
            <w:pPr>
              <w:rPr>
                <w:sz w:val="22"/>
                <w:szCs w:val="22"/>
              </w:rPr>
            </w:pPr>
            <w:r w:rsidRPr="009B3CE9">
              <w:rPr>
                <w:sz w:val="22"/>
                <w:szCs w:val="22"/>
              </w:rPr>
              <w:t>da 31 a 40 punti</w:t>
            </w:r>
          </w:p>
        </w:tc>
        <w:tc>
          <w:tcPr>
            <w:tcW w:w="3066" w:type="dxa"/>
            <w:shd w:val="clear" w:color="auto" w:fill="FFFFFF"/>
            <w:tcMar>
              <w:top w:w="80" w:type="dxa"/>
              <w:left w:w="120" w:type="dxa"/>
              <w:bottom w:w="80" w:type="dxa"/>
              <w:right w:w="120" w:type="dxa"/>
            </w:tcMar>
          </w:tcPr>
          <w:p w14:paraId="1203F0E5" w14:textId="77777777" w:rsidR="00D176B1" w:rsidRPr="009B3CE9" w:rsidRDefault="004E183A" w:rsidP="009B3CE9">
            <w:pPr>
              <w:rPr>
                <w:sz w:val="22"/>
                <w:szCs w:val="22"/>
              </w:rPr>
            </w:pPr>
            <w:r w:rsidRPr="009B3CE9">
              <w:rPr>
                <w:sz w:val="22"/>
                <w:szCs w:val="22"/>
              </w:rPr>
              <w:t>max 48 ore mensili</w:t>
            </w:r>
          </w:p>
        </w:tc>
      </w:tr>
    </w:tbl>
    <w:p w14:paraId="1481A5A1" w14:textId="77777777" w:rsidR="00E66786" w:rsidRPr="009B3CE9" w:rsidRDefault="00E66786" w:rsidP="00E66786">
      <w:pPr>
        <w:rPr>
          <w:strike/>
          <w:sz w:val="22"/>
          <w:szCs w:val="22"/>
        </w:rPr>
      </w:pPr>
    </w:p>
    <w:p w14:paraId="4CBBDA78" w14:textId="77777777" w:rsidR="00E66786" w:rsidRPr="009B3CE9" w:rsidRDefault="00E66786" w:rsidP="00E66786">
      <w:pPr>
        <w:spacing w:after="80"/>
        <w:jc w:val="both"/>
        <w:rPr>
          <w:b/>
          <w:strike/>
          <w:sz w:val="22"/>
          <w:szCs w:val="22"/>
          <w:u w:val="single"/>
        </w:rPr>
      </w:pPr>
      <w:r w:rsidRPr="009B3CE9">
        <w:rPr>
          <w:b/>
          <w:i/>
          <w:iCs/>
          <w:sz w:val="22"/>
          <w:szCs w:val="22"/>
          <w:u w:val="single"/>
        </w:rPr>
        <w:t>Nei casi di particolare gravità documentata, il Servizio Sociale Professionale, sentita l’UVM, può assegnare ore aggiuntive nella misura massima di 10 ore mensili rispetto al profilo di appartenenza</w:t>
      </w:r>
      <w:r w:rsidR="007F60C1" w:rsidRPr="009B3CE9">
        <w:rPr>
          <w:b/>
          <w:i/>
          <w:iCs/>
          <w:sz w:val="22"/>
          <w:szCs w:val="22"/>
          <w:u w:val="single"/>
        </w:rPr>
        <w:t>.</w:t>
      </w:r>
    </w:p>
    <w:p w14:paraId="5DB90449" w14:textId="77777777" w:rsidR="00967967" w:rsidRDefault="00967967" w:rsidP="00CC6409">
      <w:pPr>
        <w:spacing w:after="80"/>
        <w:jc w:val="both"/>
        <w:rPr>
          <w:sz w:val="22"/>
          <w:szCs w:val="22"/>
        </w:rPr>
      </w:pPr>
    </w:p>
    <w:p w14:paraId="1DE6446E" w14:textId="77777777" w:rsidR="002E68D9" w:rsidRPr="002276BB" w:rsidRDefault="00D356E7" w:rsidP="009F5236">
      <w:pPr>
        <w:pStyle w:val="Titolo22"/>
        <w:spacing w:before="0"/>
        <w:jc w:val="center"/>
        <w:rPr>
          <w:color w:val="403152" w:themeColor="accent4" w:themeShade="80"/>
          <w:sz w:val="22"/>
          <w:szCs w:val="22"/>
        </w:rPr>
      </w:pPr>
      <w:r w:rsidRPr="002276BB">
        <w:rPr>
          <w:color w:val="403152" w:themeColor="accent4" w:themeShade="80"/>
          <w:sz w:val="22"/>
          <w:szCs w:val="22"/>
        </w:rPr>
        <w:t xml:space="preserve">Art. </w:t>
      </w:r>
      <w:r w:rsidR="00E262E5">
        <w:rPr>
          <w:color w:val="403152" w:themeColor="accent4" w:themeShade="80"/>
          <w:sz w:val="22"/>
          <w:szCs w:val="22"/>
        </w:rPr>
        <w:t xml:space="preserve">5 </w:t>
      </w:r>
      <w:r w:rsidRPr="002276BB">
        <w:rPr>
          <w:color w:val="403152" w:themeColor="accent4" w:themeShade="80"/>
          <w:sz w:val="22"/>
          <w:szCs w:val="22"/>
        </w:rPr>
        <w:t>– Destinatari</w:t>
      </w:r>
    </w:p>
    <w:p w14:paraId="25DBF69F" w14:textId="77777777" w:rsidR="002E68D9" w:rsidRPr="009B3CE9" w:rsidRDefault="00D356E7" w:rsidP="00DD5A1E">
      <w:pPr>
        <w:spacing w:after="80"/>
        <w:jc w:val="both"/>
        <w:rPr>
          <w:sz w:val="22"/>
          <w:szCs w:val="22"/>
        </w:rPr>
      </w:pPr>
      <w:r w:rsidRPr="009B3CE9">
        <w:rPr>
          <w:sz w:val="22"/>
          <w:szCs w:val="22"/>
        </w:rPr>
        <w:t>I soggetti beneficiari dei servizi SADD e SADA sono persone con disabilità, minori, adulti e anziani parzialmente o totalmente non autosufficienti, residenti nei 31 Comuni facenti parte dei distretti socio-assistenziali dell’ambito territoriale di Catanzaro, che vivono nella propria abitazione e non siano ricov</w:t>
      </w:r>
      <w:r w:rsidR="00DC709F" w:rsidRPr="009B3CE9">
        <w:rPr>
          <w:sz w:val="22"/>
          <w:szCs w:val="22"/>
        </w:rPr>
        <w:t>erati in strutture residenziali,</w:t>
      </w:r>
      <w:r w:rsidRPr="009B3CE9">
        <w:rPr>
          <w:sz w:val="22"/>
          <w:szCs w:val="22"/>
        </w:rPr>
        <w:t xml:space="preserve"> che si trovano in condizioni di salute tali da comprometterne la funzionalità e l’autonomia, in quanto obiettivo degli interventi è quello </w:t>
      </w:r>
      <w:r w:rsidRPr="009B3CE9">
        <w:rPr>
          <w:sz w:val="22"/>
          <w:szCs w:val="22"/>
        </w:rPr>
        <w:lastRenderedPageBreak/>
        <w:t>di prevenire l’istituzionalizzazione e conseguentemente favorire l’autonomia e la permanenza presso il domicilio delle persone beneficiarie.</w:t>
      </w:r>
    </w:p>
    <w:p w14:paraId="0290F042" w14:textId="77777777" w:rsidR="002E68D9" w:rsidRPr="009B3CE9" w:rsidRDefault="00D356E7" w:rsidP="00DD5A1E">
      <w:pPr>
        <w:spacing w:after="80"/>
        <w:jc w:val="both"/>
        <w:rPr>
          <w:sz w:val="22"/>
          <w:szCs w:val="22"/>
        </w:rPr>
      </w:pPr>
      <w:r w:rsidRPr="009B3CE9">
        <w:rPr>
          <w:sz w:val="22"/>
          <w:szCs w:val="22"/>
        </w:rPr>
        <w:t>Sono definite non autosufficienti le persone con disabilità fisica, psichica, sensoriale o relazionale accertata attraverso l’adozione di criteri uniformi su tutto il territorio nazionale secondo le indicazioni dell’International Classification of Functioning Disability and Health (ICF) dell’Organizzazione Mondiale della Sanità e attraverso la valutazione multidimensionale delle condizioni funzionali e sociali.</w:t>
      </w:r>
    </w:p>
    <w:p w14:paraId="0D5DB3D3" w14:textId="77777777" w:rsidR="002E68D9" w:rsidRPr="009B3CE9" w:rsidRDefault="002E68D9" w:rsidP="00DD5A1E">
      <w:pPr>
        <w:rPr>
          <w:sz w:val="22"/>
          <w:szCs w:val="22"/>
        </w:rPr>
      </w:pPr>
    </w:p>
    <w:p w14:paraId="5EC860B2" w14:textId="77777777" w:rsidR="00455BC3" w:rsidRPr="00B005DB" w:rsidRDefault="00455BC3" w:rsidP="00455BC3">
      <w:pPr>
        <w:pStyle w:val="Titolo22"/>
        <w:spacing w:before="0"/>
        <w:jc w:val="center"/>
        <w:rPr>
          <w:color w:val="403152" w:themeColor="accent4" w:themeShade="80"/>
          <w:sz w:val="22"/>
          <w:szCs w:val="22"/>
        </w:rPr>
      </w:pPr>
      <w:r w:rsidRPr="00B005DB">
        <w:rPr>
          <w:color w:val="403152" w:themeColor="accent4" w:themeShade="80"/>
          <w:sz w:val="22"/>
          <w:szCs w:val="22"/>
        </w:rPr>
        <w:t xml:space="preserve">Art. </w:t>
      </w:r>
      <w:r>
        <w:rPr>
          <w:color w:val="403152" w:themeColor="accent4" w:themeShade="80"/>
          <w:sz w:val="22"/>
          <w:szCs w:val="22"/>
        </w:rPr>
        <w:t>5</w:t>
      </w:r>
      <w:r w:rsidRPr="00B005DB">
        <w:rPr>
          <w:color w:val="403152" w:themeColor="accent4" w:themeShade="80"/>
          <w:sz w:val="22"/>
          <w:szCs w:val="22"/>
        </w:rPr>
        <w:t xml:space="preserve"> – </w:t>
      </w:r>
      <w:r>
        <w:rPr>
          <w:color w:val="403152" w:themeColor="accent4" w:themeShade="80"/>
          <w:sz w:val="22"/>
          <w:szCs w:val="22"/>
        </w:rPr>
        <w:t xml:space="preserve">Tipologia e prestazioni </w:t>
      </w:r>
      <w:r w:rsidRPr="00B005DB">
        <w:rPr>
          <w:color w:val="403152" w:themeColor="accent4" w:themeShade="80"/>
          <w:sz w:val="22"/>
          <w:szCs w:val="22"/>
        </w:rPr>
        <w:t xml:space="preserve">Dimissioni protette </w:t>
      </w:r>
    </w:p>
    <w:p w14:paraId="4832829A" w14:textId="77777777" w:rsidR="00455BC3" w:rsidRPr="00B0394B" w:rsidRDefault="00455BC3" w:rsidP="00455BC3">
      <w:pPr>
        <w:spacing w:after="80"/>
        <w:jc w:val="both"/>
        <w:rPr>
          <w:sz w:val="22"/>
          <w:szCs w:val="22"/>
        </w:rPr>
      </w:pPr>
      <w:r w:rsidRPr="00B0394B">
        <w:rPr>
          <w:b/>
          <w:bCs/>
          <w:sz w:val="22"/>
          <w:szCs w:val="22"/>
        </w:rPr>
        <w:t>4.1 Definizione e finalità</w:t>
      </w:r>
    </w:p>
    <w:p w14:paraId="54C92409" w14:textId="77777777" w:rsidR="00455BC3" w:rsidRPr="00B0394B" w:rsidRDefault="00455BC3" w:rsidP="00455BC3">
      <w:pPr>
        <w:spacing w:after="80"/>
        <w:jc w:val="both"/>
        <w:rPr>
          <w:sz w:val="22"/>
          <w:szCs w:val="22"/>
        </w:rPr>
      </w:pPr>
      <w:r w:rsidRPr="00B0394B">
        <w:rPr>
          <w:sz w:val="22"/>
          <w:szCs w:val="22"/>
        </w:rPr>
        <w:t>Il servizio di dimissioni protette garantisce la continuità assistenziale tra il contesto ospedaliero e il territorio, assicurando che il rientro al domicilio o il trasferimento in struttura residenziale avvenga nell'ambito di un programma di assistenza condiviso tra il medico di medicina generale, il Distretto sanitario competente e i servizi sociali dell'Ambito Territoriale Sociale.</w:t>
      </w:r>
    </w:p>
    <w:p w14:paraId="43786228" w14:textId="77777777" w:rsidR="00455BC3" w:rsidRPr="00B0394B" w:rsidRDefault="00455BC3" w:rsidP="00455BC3">
      <w:pPr>
        <w:spacing w:after="80"/>
        <w:jc w:val="both"/>
        <w:rPr>
          <w:sz w:val="22"/>
          <w:szCs w:val="22"/>
        </w:rPr>
      </w:pPr>
      <w:r w:rsidRPr="00B0394B">
        <w:rPr>
          <w:sz w:val="22"/>
          <w:szCs w:val="22"/>
        </w:rPr>
        <w:t xml:space="preserve">Il servizio persegue le seguenti finalità: </w:t>
      </w:r>
    </w:p>
    <w:p w14:paraId="7C5A8027" w14:textId="77777777" w:rsidR="00455BC3" w:rsidRPr="00B0394B" w:rsidRDefault="00455BC3" w:rsidP="00455BC3">
      <w:pPr>
        <w:pStyle w:val="Paragrafoelenco"/>
        <w:numPr>
          <w:ilvl w:val="0"/>
          <w:numId w:val="21"/>
        </w:numPr>
        <w:spacing w:after="80"/>
        <w:jc w:val="both"/>
        <w:rPr>
          <w:sz w:val="22"/>
          <w:szCs w:val="22"/>
        </w:rPr>
      </w:pPr>
      <w:r w:rsidRPr="00B0394B">
        <w:rPr>
          <w:sz w:val="22"/>
          <w:szCs w:val="22"/>
        </w:rPr>
        <w:t xml:space="preserve">promuovere la presa in carico precoce delle persone fragili e di quelle con progressiva perdita di autonomia; </w:t>
      </w:r>
    </w:p>
    <w:p w14:paraId="36F36063" w14:textId="77777777" w:rsidR="00455BC3" w:rsidRPr="00B0394B" w:rsidRDefault="00455BC3" w:rsidP="00455BC3">
      <w:pPr>
        <w:pStyle w:val="Paragrafoelenco"/>
        <w:numPr>
          <w:ilvl w:val="0"/>
          <w:numId w:val="21"/>
        </w:numPr>
        <w:spacing w:after="80"/>
        <w:jc w:val="both"/>
        <w:rPr>
          <w:sz w:val="22"/>
          <w:szCs w:val="22"/>
        </w:rPr>
      </w:pPr>
      <w:r w:rsidRPr="00B0394B">
        <w:rPr>
          <w:sz w:val="22"/>
          <w:szCs w:val="22"/>
        </w:rPr>
        <w:t xml:space="preserve">sostenere l'autonomia residua e migliorare la qualità di vita, valorizzando il ruolo delle figure di riferimento dell'assistito; </w:t>
      </w:r>
    </w:p>
    <w:p w14:paraId="31C5987F" w14:textId="77777777" w:rsidR="00455BC3" w:rsidRPr="00B0394B" w:rsidRDefault="00455BC3" w:rsidP="00455BC3">
      <w:pPr>
        <w:pStyle w:val="Paragrafoelenco"/>
        <w:numPr>
          <w:ilvl w:val="0"/>
          <w:numId w:val="21"/>
        </w:numPr>
        <w:spacing w:after="80"/>
        <w:jc w:val="both"/>
        <w:rPr>
          <w:sz w:val="22"/>
          <w:szCs w:val="22"/>
        </w:rPr>
      </w:pPr>
      <w:r w:rsidRPr="00B0394B">
        <w:rPr>
          <w:sz w:val="22"/>
          <w:szCs w:val="22"/>
        </w:rPr>
        <w:t>garantire uniformità nei criteri di valutazione e accesso agli interventi; rafforzare la coesione e l'inclusione sociale nella comunità di appartenenza.</w:t>
      </w:r>
    </w:p>
    <w:p w14:paraId="04781483" w14:textId="77777777" w:rsidR="00455BC3" w:rsidRPr="00B0394B" w:rsidRDefault="00455BC3" w:rsidP="00455BC3">
      <w:pPr>
        <w:pStyle w:val="Paragrafoelenco"/>
        <w:spacing w:after="80"/>
        <w:ind w:left="720"/>
        <w:jc w:val="both"/>
        <w:rPr>
          <w:sz w:val="22"/>
          <w:szCs w:val="22"/>
        </w:rPr>
      </w:pPr>
    </w:p>
    <w:p w14:paraId="0DB786F0" w14:textId="77777777" w:rsidR="00455BC3" w:rsidRPr="00B0394B" w:rsidRDefault="00455BC3" w:rsidP="00455BC3">
      <w:pPr>
        <w:spacing w:after="80"/>
        <w:jc w:val="both"/>
        <w:rPr>
          <w:sz w:val="22"/>
          <w:szCs w:val="22"/>
        </w:rPr>
      </w:pPr>
      <w:r w:rsidRPr="00B0394B">
        <w:rPr>
          <w:b/>
          <w:bCs/>
          <w:sz w:val="22"/>
          <w:szCs w:val="22"/>
        </w:rPr>
        <w:t>4.2 Destinatari</w:t>
      </w:r>
    </w:p>
    <w:p w14:paraId="54C05225" w14:textId="77777777" w:rsidR="00455BC3" w:rsidRPr="00B0394B" w:rsidRDefault="00455BC3" w:rsidP="00455BC3">
      <w:pPr>
        <w:spacing w:after="80"/>
        <w:jc w:val="both"/>
        <w:rPr>
          <w:sz w:val="22"/>
          <w:szCs w:val="22"/>
        </w:rPr>
      </w:pPr>
      <w:r w:rsidRPr="00B0394B">
        <w:rPr>
          <w:sz w:val="22"/>
          <w:szCs w:val="22"/>
        </w:rPr>
        <w:t>Il servizio è rivolto a:</w:t>
      </w:r>
    </w:p>
    <w:p w14:paraId="711C2EAE" w14:textId="77777777" w:rsidR="00455BC3" w:rsidRPr="00B0394B" w:rsidRDefault="00455BC3" w:rsidP="00455BC3">
      <w:pPr>
        <w:numPr>
          <w:ilvl w:val="0"/>
          <w:numId w:val="18"/>
        </w:numPr>
        <w:spacing w:after="80"/>
        <w:jc w:val="both"/>
        <w:rPr>
          <w:sz w:val="22"/>
          <w:szCs w:val="22"/>
        </w:rPr>
      </w:pPr>
      <w:r w:rsidRPr="00B0394B">
        <w:rPr>
          <w:sz w:val="22"/>
          <w:szCs w:val="22"/>
        </w:rPr>
        <w:t>persone anziane non autosufficienti e/o in condizione di fragilità;</w:t>
      </w:r>
    </w:p>
    <w:p w14:paraId="6137AFDC" w14:textId="77777777" w:rsidR="00455BC3" w:rsidRPr="00B0394B" w:rsidRDefault="00455BC3" w:rsidP="00455BC3">
      <w:pPr>
        <w:numPr>
          <w:ilvl w:val="0"/>
          <w:numId w:val="18"/>
        </w:numPr>
        <w:spacing w:after="80"/>
        <w:jc w:val="both"/>
        <w:rPr>
          <w:sz w:val="22"/>
          <w:szCs w:val="22"/>
        </w:rPr>
      </w:pPr>
      <w:r w:rsidRPr="00B0394B">
        <w:rPr>
          <w:sz w:val="22"/>
          <w:szCs w:val="22"/>
        </w:rPr>
        <w:t>persone di età inferiore ai sessantacinque anni ad esse assimilabili, prive di un'adeguata rete di supporto formale o informale, per le quali si rende necessario sostenere il rientro e la permanenza al domicilio a seguito di dimissione ospedaliera o da struttura riabilitativa o servizio accreditato;</w:t>
      </w:r>
    </w:p>
    <w:p w14:paraId="3062856E" w14:textId="77777777" w:rsidR="00455BC3" w:rsidRPr="00B0394B" w:rsidRDefault="00455BC3" w:rsidP="00455BC3">
      <w:pPr>
        <w:numPr>
          <w:ilvl w:val="0"/>
          <w:numId w:val="18"/>
        </w:numPr>
        <w:spacing w:after="80"/>
        <w:jc w:val="both"/>
        <w:rPr>
          <w:sz w:val="22"/>
          <w:szCs w:val="22"/>
        </w:rPr>
      </w:pPr>
      <w:r w:rsidRPr="00B0394B">
        <w:rPr>
          <w:sz w:val="22"/>
          <w:szCs w:val="22"/>
        </w:rPr>
        <w:t>persone non autosufficienti con patologie in atto e/o con progressiva perdita delle capacità funzionali.</w:t>
      </w:r>
    </w:p>
    <w:p w14:paraId="4EA5A620" w14:textId="77777777" w:rsidR="00455BC3" w:rsidRPr="00B0394B" w:rsidRDefault="00455BC3" w:rsidP="00455BC3">
      <w:pPr>
        <w:spacing w:after="80"/>
        <w:ind w:left="720"/>
        <w:jc w:val="both"/>
        <w:rPr>
          <w:sz w:val="22"/>
          <w:szCs w:val="22"/>
        </w:rPr>
      </w:pPr>
    </w:p>
    <w:p w14:paraId="43E2F94F" w14:textId="77777777" w:rsidR="00455BC3" w:rsidRPr="00B0394B" w:rsidRDefault="00455BC3" w:rsidP="00455BC3">
      <w:pPr>
        <w:spacing w:after="80"/>
        <w:jc w:val="both"/>
        <w:rPr>
          <w:sz w:val="22"/>
          <w:szCs w:val="22"/>
        </w:rPr>
      </w:pPr>
      <w:r w:rsidRPr="00B0394B">
        <w:rPr>
          <w:b/>
          <w:bCs/>
          <w:sz w:val="22"/>
          <w:szCs w:val="22"/>
        </w:rPr>
        <w:t>4.3 Accesso e valutazione</w:t>
      </w:r>
    </w:p>
    <w:p w14:paraId="758323D0" w14:textId="77777777" w:rsidR="00455BC3" w:rsidRPr="00B0394B" w:rsidRDefault="00455BC3" w:rsidP="00455BC3">
      <w:pPr>
        <w:spacing w:after="80"/>
        <w:jc w:val="both"/>
        <w:rPr>
          <w:sz w:val="22"/>
          <w:szCs w:val="22"/>
        </w:rPr>
      </w:pPr>
      <w:r w:rsidRPr="00B0394B">
        <w:rPr>
          <w:sz w:val="22"/>
          <w:szCs w:val="22"/>
        </w:rPr>
        <w:t>L'accesso al servizio è subordinato a una valutazione multidimensionale del grado di vulnerabilità, condotta attraverso strumenti idonei che considerano le dimensioni sanitaria, cognitiva, funzionale e sociale. Sulla base di tale valutazione viene definito il Progetto di Assistenza Individuale (PAI) sociosanitario integrato.</w:t>
      </w:r>
    </w:p>
    <w:p w14:paraId="4301D3C7" w14:textId="77777777" w:rsidR="00455BC3" w:rsidRPr="00B0394B" w:rsidRDefault="00455BC3" w:rsidP="00455BC3">
      <w:pPr>
        <w:spacing w:after="80"/>
        <w:jc w:val="both"/>
        <w:rPr>
          <w:sz w:val="22"/>
          <w:szCs w:val="22"/>
        </w:rPr>
      </w:pPr>
      <w:r w:rsidRPr="00B0394B">
        <w:rPr>
          <w:sz w:val="22"/>
          <w:szCs w:val="22"/>
        </w:rPr>
        <w:t>Il presidio ospedaliero, anche tramite il Piano Individuale di Assistenza Integrata, è tenuto a segnalare tempestivamente le situazioni di fragilità all'unità di valutazione competente, al fine di attivare il raccordo tra il medico di medicina generale, il Distretto sanitario e il servizio sociale dell'Ambito.</w:t>
      </w:r>
    </w:p>
    <w:p w14:paraId="382664D1" w14:textId="77777777" w:rsidR="00693516" w:rsidRPr="00DE4B5B" w:rsidRDefault="00693516" w:rsidP="00693516">
      <w:pPr>
        <w:spacing w:before="80" w:after="100"/>
        <w:jc w:val="both"/>
        <w:rPr>
          <w:sz w:val="22"/>
          <w:szCs w:val="22"/>
        </w:rPr>
      </w:pPr>
      <w:r>
        <w:rPr>
          <w:sz w:val="22"/>
          <w:szCs w:val="22"/>
        </w:rPr>
        <w:t>Nello specifico il</w:t>
      </w:r>
      <w:r w:rsidRPr="00DE4B5B">
        <w:rPr>
          <w:sz w:val="22"/>
          <w:szCs w:val="22"/>
        </w:rPr>
        <w:t xml:space="preserve"> Servizio di Dimissioni Protette (SDP) si attiva mediante il seguente percorso integrato:</w:t>
      </w:r>
    </w:p>
    <w:p w14:paraId="33F67281" w14:textId="77777777" w:rsidR="00693516" w:rsidRPr="00DE4B5B" w:rsidRDefault="00693516" w:rsidP="00693516">
      <w:pPr>
        <w:spacing w:before="140" w:after="60"/>
        <w:rPr>
          <w:sz w:val="22"/>
          <w:szCs w:val="22"/>
        </w:rPr>
      </w:pPr>
      <w:r w:rsidRPr="00DE4B5B">
        <w:rPr>
          <w:b/>
          <w:bCs/>
          <w:sz w:val="22"/>
          <w:szCs w:val="22"/>
          <w:u w:val="single"/>
        </w:rPr>
        <w:t>Fase di segnalazione e valutazione:</w:t>
      </w:r>
    </w:p>
    <w:p w14:paraId="10938AC5" w14:textId="77777777" w:rsidR="00693516" w:rsidRPr="00DE4B5B" w:rsidRDefault="00693516" w:rsidP="00693516">
      <w:pPr>
        <w:pStyle w:val="Paragrafoelenco"/>
        <w:numPr>
          <w:ilvl w:val="0"/>
          <w:numId w:val="23"/>
        </w:numPr>
        <w:spacing w:before="60" w:after="60"/>
        <w:jc w:val="both"/>
        <w:rPr>
          <w:sz w:val="22"/>
          <w:szCs w:val="22"/>
        </w:rPr>
      </w:pPr>
      <w:r w:rsidRPr="00DE4B5B">
        <w:rPr>
          <w:sz w:val="22"/>
          <w:szCs w:val="22"/>
        </w:rPr>
        <w:lastRenderedPageBreak/>
        <w:t>La segnalazione di dimissione protetta è effettuata dall'ente ospedaliero o dall'ASP territorialmente competente al Servizio Sociale Professionale dell'Ufficio di Piano dell'Ambito, con almeno 48 ore di anticipo rispetto alla data prevista di dimissione, salvo casi di urgenza;</w:t>
      </w:r>
    </w:p>
    <w:p w14:paraId="073F5B1F" w14:textId="77777777" w:rsidR="00693516" w:rsidRPr="00DE4B5B" w:rsidRDefault="00693516" w:rsidP="00693516">
      <w:pPr>
        <w:pStyle w:val="Paragrafoelenco"/>
        <w:numPr>
          <w:ilvl w:val="0"/>
          <w:numId w:val="23"/>
        </w:numPr>
        <w:spacing w:before="60" w:after="60"/>
        <w:jc w:val="both"/>
        <w:rPr>
          <w:sz w:val="22"/>
          <w:szCs w:val="22"/>
        </w:rPr>
      </w:pPr>
      <w:r w:rsidRPr="00DE4B5B">
        <w:rPr>
          <w:sz w:val="22"/>
          <w:szCs w:val="22"/>
        </w:rPr>
        <w:t>Il Servizio Sociale Professionale, eventualmente in raccordo con l'Unità di Valutazione Multidisciplinare (UVM/UVT), procede alla valutazione socio-assistenziale del beneficiario entro le 24 ore dalla segnalazione;</w:t>
      </w:r>
    </w:p>
    <w:p w14:paraId="2497668A" w14:textId="77777777" w:rsidR="00693516" w:rsidRPr="00DE4B5B" w:rsidRDefault="00693516" w:rsidP="00693516">
      <w:pPr>
        <w:pStyle w:val="Paragrafoelenco"/>
        <w:numPr>
          <w:ilvl w:val="0"/>
          <w:numId w:val="23"/>
        </w:numPr>
        <w:spacing w:before="60" w:after="60"/>
        <w:jc w:val="both"/>
        <w:rPr>
          <w:sz w:val="22"/>
          <w:szCs w:val="22"/>
        </w:rPr>
      </w:pPr>
      <w:r w:rsidRPr="00DE4B5B">
        <w:rPr>
          <w:sz w:val="22"/>
          <w:szCs w:val="22"/>
        </w:rPr>
        <w:t>A esito della valutazione, l'Ufficio di Piano emette l'autorizzazione all'erogazione del SDP all'Ente Erogatore, con indicazione del Piano Assistenziale Individualizzato (P.A.I.) post-dimissione;</w:t>
      </w:r>
    </w:p>
    <w:p w14:paraId="5F459166" w14:textId="77777777" w:rsidR="00693516" w:rsidRPr="00DE4B5B" w:rsidRDefault="00693516" w:rsidP="00693516">
      <w:pPr>
        <w:pStyle w:val="Paragrafoelenco"/>
        <w:numPr>
          <w:ilvl w:val="0"/>
          <w:numId w:val="23"/>
        </w:numPr>
        <w:spacing w:before="60" w:after="60"/>
        <w:jc w:val="both"/>
        <w:rPr>
          <w:sz w:val="22"/>
          <w:szCs w:val="22"/>
        </w:rPr>
      </w:pPr>
      <w:r w:rsidRPr="00DE4B5B">
        <w:rPr>
          <w:sz w:val="22"/>
          <w:szCs w:val="22"/>
        </w:rPr>
        <w:t>In caso di urgenza documentata dall'ospedale, il SDP può essere attivato in via d'urgenza entro 24 ore dalla segnalazione, con successiva regolarizzazione documentale.</w:t>
      </w:r>
    </w:p>
    <w:p w14:paraId="0AE7EB05" w14:textId="77777777" w:rsidR="00455BC3" w:rsidRPr="00B0394B" w:rsidRDefault="00455BC3" w:rsidP="00455BC3">
      <w:pPr>
        <w:spacing w:after="80"/>
        <w:jc w:val="both"/>
        <w:rPr>
          <w:sz w:val="22"/>
          <w:szCs w:val="22"/>
        </w:rPr>
      </w:pPr>
    </w:p>
    <w:p w14:paraId="7E2FE70B" w14:textId="77777777" w:rsidR="00455BC3" w:rsidRPr="00B0394B" w:rsidRDefault="00455BC3" w:rsidP="00455BC3">
      <w:pPr>
        <w:spacing w:after="80"/>
        <w:jc w:val="both"/>
        <w:rPr>
          <w:sz w:val="22"/>
          <w:szCs w:val="22"/>
        </w:rPr>
      </w:pPr>
      <w:r w:rsidRPr="00B0394B">
        <w:rPr>
          <w:b/>
          <w:bCs/>
          <w:sz w:val="22"/>
          <w:szCs w:val="22"/>
        </w:rPr>
        <w:t>4.4 Attivazione in deroga e accesso prioritario</w:t>
      </w:r>
    </w:p>
    <w:p w14:paraId="0EBF9519" w14:textId="77777777" w:rsidR="00455BC3" w:rsidRPr="00B0394B" w:rsidRDefault="00455BC3" w:rsidP="00455BC3">
      <w:pPr>
        <w:spacing w:after="80"/>
        <w:jc w:val="both"/>
        <w:rPr>
          <w:sz w:val="22"/>
          <w:szCs w:val="22"/>
        </w:rPr>
      </w:pPr>
      <w:r w:rsidRPr="00B0394B">
        <w:rPr>
          <w:sz w:val="22"/>
          <w:szCs w:val="22"/>
        </w:rPr>
        <w:t>Il Servizio Sociale Professionale, di concerto con l'Unità di Valutazione Multidimensionale (UVM) dell'ASP o del presidio ospedaliero/struttura sanitaria, può procedere all'attivazione immediata del Servizio di Assistenza Domiciliare (SAD) in deroga all'ordinario scorrimento della lista d'attesa nei seguenti casi:</w:t>
      </w:r>
    </w:p>
    <w:p w14:paraId="66C79C8C" w14:textId="77777777" w:rsidR="00455BC3" w:rsidRPr="00B0394B" w:rsidRDefault="00455BC3" w:rsidP="00455BC3">
      <w:pPr>
        <w:numPr>
          <w:ilvl w:val="0"/>
          <w:numId w:val="19"/>
        </w:numPr>
        <w:spacing w:after="80"/>
        <w:jc w:val="both"/>
        <w:rPr>
          <w:sz w:val="22"/>
          <w:szCs w:val="22"/>
        </w:rPr>
      </w:pPr>
      <w:r w:rsidRPr="00B0394B">
        <w:rPr>
          <w:sz w:val="22"/>
          <w:szCs w:val="22"/>
        </w:rPr>
        <w:t>dimissioni protette da presidio ospedaliero o struttura riabilitativa, ai sensi della normativa regionale vigente in materia, qualora il paziente necessiti di continuità assistenziale immediata a domicilio;</w:t>
      </w:r>
    </w:p>
    <w:p w14:paraId="12CD971B" w14:textId="77777777" w:rsidR="00455BC3" w:rsidRPr="00B0394B" w:rsidRDefault="00455BC3" w:rsidP="00455BC3">
      <w:pPr>
        <w:numPr>
          <w:ilvl w:val="0"/>
          <w:numId w:val="19"/>
        </w:numPr>
        <w:spacing w:after="80"/>
        <w:jc w:val="both"/>
        <w:rPr>
          <w:sz w:val="22"/>
          <w:szCs w:val="22"/>
        </w:rPr>
      </w:pPr>
      <w:r w:rsidRPr="00B0394B">
        <w:rPr>
          <w:sz w:val="22"/>
          <w:szCs w:val="22"/>
        </w:rPr>
        <w:t>situazioni di urgenza socio-sanitaria certificate dall'ASP o dal Pronto Soccorso;</w:t>
      </w:r>
    </w:p>
    <w:p w14:paraId="742A9E07" w14:textId="77777777" w:rsidR="00455BC3" w:rsidRPr="00B0394B" w:rsidRDefault="00455BC3" w:rsidP="00455BC3">
      <w:pPr>
        <w:numPr>
          <w:ilvl w:val="0"/>
          <w:numId w:val="19"/>
        </w:numPr>
        <w:spacing w:after="80"/>
        <w:jc w:val="both"/>
        <w:rPr>
          <w:sz w:val="22"/>
          <w:szCs w:val="22"/>
        </w:rPr>
      </w:pPr>
      <w:r w:rsidRPr="00B0394B">
        <w:rPr>
          <w:sz w:val="22"/>
          <w:szCs w:val="22"/>
        </w:rPr>
        <w:t>casi di grave isolamento sociale con accertato rischio per l'incolumità della persona.</w:t>
      </w:r>
    </w:p>
    <w:p w14:paraId="21FD6DBA" w14:textId="77777777" w:rsidR="00455BC3" w:rsidRPr="00B0394B" w:rsidRDefault="00455BC3" w:rsidP="00455BC3">
      <w:pPr>
        <w:spacing w:after="80"/>
        <w:jc w:val="both"/>
        <w:rPr>
          <w:sz w:val="22"/>
          <w:szCs w:val="22"/>
        </w:rPr>
      </w:pPr>
    </w:p>
    <w:p w14:paraId="126743BA" w14:textId="77777777" w:rsidR="00455BC3" w:rsidRPr="00B0394B" w:rsidRDefault="00455BC3" w:rsidP="00455BC3">
      <w:pPr>
        <w:spacing w:after="80"/>
        <w:jc w:val="both"/>
        <w:rPr>
          <w:b/>
          <w:bCs/>
          <w:sz w:val="22"/>
          <w:szCs w:val="22"/>
        </w:rPr>
      </w:pPr>
      <w:r w:rsidRPr="00B0394B">
        <w:rPr>
          <w:b/>
          <w:bCs/>
          <w:sz w:val="22"/>
          <w:szCs w:val="22"/>
        </w:rPr>
        <w:t>4.5 Durata del servizio e rivalutazione del setting assistenziale</w:t>
      </w:r>
    </w:p>
    <w:p w14:paraId="1E9DF12B" w14:textId="77777777" w:rsidR="00455BC3" w:rsidRPr="00B0394B" w:rsidRDefault="00455BC3" w:rsidP="00455BC3">
      <w:pPr>
        <w:spacing w:after="80"/>
        <w:jc w:val="both"/>
        <w:rPr>
          <w:sz w:val="22"/>
          <w:szCs w:val="22"/>
        </w:rPr>
      </w:pPr>
      <w:r w:rsidRPr="00B0394B">
        <w:rPr>
          <w:sz w:val="22"/>
          <w:szCs w:val="22"/>
        </w:rPr>
        <w:t>Il servizio di dimissioni protette ha una durata massima di 90 giorni a decorrere dalla data di attivazione. Nel corso dell'intero periodo, il bisogno assistenziale dell'utente è oggetto di monitoraggio continuativo da parte del Servizio Sociale Professionale, in raccordo con l'équipe UVM e le figure sanitarie coinvolte nel PAI, al fine di verificare l'andamento del percorso e l'adeguatezza delle prestazioni erogate rispetto all'evoluzione delle condizioni della persona.</w:t>
      </w:r>
    </w:p>
    <w:p w14:paraId="2C39B3BF" w14:textId="77777777" w:rsidR="00455BC3" w:rsidRPr="00B0394B" w:rsidRDefault="00455BC3" w:rsidP="00455BC3">
      <w:pPr>
        <w:spacing w:after="80"/>
        <w:jc w:val="both"/>
        <w:rPr>
          <w:sz w:val="22"/>
          <w:szCs w:val="22"/>
        </w:rPr>
      </w:pPr>
      <w:r w:rsidRPr="00B0394B">
        <w:rPr>
          <w:sz w:val="22"/>
          <w:szCs w:val="22"/>
        </w:rPr>
        <w:t>In prossimità della scadenza del termine massimo, ovvero in qualsiasi momento in cui si registrino significativi mutamenti nel quadro clinico, funzionale o sociale dell'assistito, è effettuata una rivalutazione multidimensionale del setting assistenziale. Tale rivalutazione può dare esito diverso rispetto alla condizione rilevata all'avvio del servizio e può concludersi con uno dei seguenti scenari:</w:t>
      </w:r>
    </w:p>
    <w:p w14:paraId="3CB177E9" w14:textId="77777777" w:rsidR="00455BC3" w:rsidRPr="00B0394B" w:rsidRDefault="00455BC3" w:rsidP="00455BC3">
      <w:pPr>
        <w:pStyle w:val="Paragrafoelenco"/>
        <w:numPr>
          <w:ilvl w:val="0"/>
          <w:numId w:val="22"/>
        </w:numPr>
        <w:spacing w:after="80"/>
        <w:jc w:val="both"/>
        <w:rPr>
          <w:sz w:val="22"/>
          <w:szCs w:val="22"/>
        </w:rPr>
      </w:pPr>
      <w:r w:rsidRPr="00B0394B">
        <w:rPr>
          <w:sz w:val="22"/>
          <w:szCs w:val="22"/>
        </w:rPr>
        <w:t>prosecuzione o rimodulazione del supporto domiciliare, qualora il bisogno persista ma con un'intensità assistenziale differente rispetto a quella inizialmente prevista, da ridefinirsi nel Progetto Individualizzato aggiornato;</w:t>
      </w:r>
    </w:p>
    <w:p w14:paraId="7F51F118" w14:textId="77777777" w:rsidR="00455BC3" w:rsidRPr="00B0394B" w:rsidRDefault="00455BC3" w:rsidP="00455BC3">
      <w:pPr>
        <w:pStyle w:val="Paragrafoelenco"/>
        <w:numPr>
          <w:ilvl w:val="0"/>
          <w:numId w:val="22"/>
        </w:numPr>
        <w:spacing w:after="80"/>
        <w:jc w:val="both"/>
        <w:rPr>
          <w:sz w:val="22"/>
          <w:szCs w:val="22"/>
        </w:rPr>
      </w:pPr>
      <w:r w:rsidRPr="00B0394B">
        <w:rPr>
          <w:sz w:val="22"/>
          <w:szCs w:val="22"/>
        </w:rPr>
        <w:t>chiusura del servizio, nei casi in cui siano venute meno, in tutto o in parte, le condizioni che ne avevano determinato l'attivazione, con conseguente raggiungimento di un sufficiente livello di autonomia o ripristino di un'adeguata rete di supporto familiare o informale;</w:t>
      </w:r>
    </w:p>
    <w:p w14:paraId="059B228E" w14:textId="77777777" w:rsidR="00455BC3" w:rsidRPr="00B0394B" w:rsidRDefault="00455BC3" w:rsidP="00455BC3">
      <w:pPr>
        <w:pStyle w:val="Paragrafoelenco"/>
        <w:numPr>
          <w:ilvl w:val="0"/>
          <w:numId w:val="22"/>
        </w:numPr>
        <w:spacing w:after="80"/>
        <w:jc w:val="both"/>
        <w:rPr>
          <w:sz w:val="22"/>
          <w:szCs w:val="22"/>
        </w:rPr>
      </w:pPr>
      <w:r w:rsidRPr="00B0394B">
        <w:rPr>
          <w:sz w:val="22"/>
          <w:szCs w:val="22"/>
        </w:rPr>
        <w:t xml:space="preserve">attivazione di un percorso di inserimento in struttura residenziale o semiresidenziale, qualora la rivalutazione evidenzi l'impossibilità di garantire a domicilio un livello adeguato di tutela e assistenza, rendendo necessario il trasferimento verso setting più protetti quali </w:t>
      </w:r>
      <w:r w:rsidRPr="00B0394B">
        <w:rPr>
          <w:sz w:val="22"/>
          <w:szCs w:val="22"/>
        </w:rPr>
        <w:lastRenderedPageBreak/>
        <w:t>residenze assistenziali, strutture sociosanitarie residenziali o altre soluzioni qualificate idonee al profilo della persona.</w:t>
      </w:r>
    </w:p>
    <w:p w14:paraId="2B894661" w14:textId="77777777" w:rsidR="00455BC3" w:rsidRPr="00B0394B" w:rsidRDefault="00455BC3" w:rsidP="00455BC3">
      <w:pPr>
        <w:spacing w:after="80"/>
        <w:jc w:val="both"/>
        <w:rPr>
          <w:sz w:val="22"/>
          <w:szCs w:val="22"/>
        </w:rPr>
      </w:pPr>
      <w:r w:rsidRPr="00B0394B">
        <w:rPr>
          <w:sz w:val="22"/>
          <w:szCs w:val="22"/>
        </w:rPr>
        <w:t>In tutti i casi, la decisione è adottata collegialmente dall'équipe UVM, con il coinvolgimento dell'assistito e, ove possibile, della sua rete familiare, nel rispetto del principio di autodeterminazione della persona e della continuità della presa in carico sociosanitaria.</w:t>
      </w:r>
    </w:p>
    <w:p w14:paraId="4C5DB1D5" w14:textId="77777777" w:rsidR="00455BC3" w:rsidRPr="00B0394B" w:rsidRDefault="00455BC3" w:rsidP="00455BC3">
      <w:pPr>
        <w:spacing w:after="80"/>
        <w:jc w:val="both"/>
        <w:rPr>
          <w:sz w:val="22"/>
          <w:szCs w:val="22"/>
        </w:rPr>
      </w:pPr>
    </w:p>
    <w:p w14:paraId="417C13DE" w14:textId="77777777" w:rsidR="00455BC3" w:rsidRPr="00B0394B" w:rsidRDefault="00455BC3" w:rsidP="00455BC3">
      <w:pPr>
        <w:spacing w:after="80"/>
        <w:jc w:val="both"/>
        <w:rPr>
          <w:sz w:val="22"/>
          <w:szCs w:val="22"/>
        </w:rPr>
      </w:pPr>
      <w:r w:rsidRPr="00B0394B">
        <w:rPr>
          <w:b/>
          <w:bCs/>
          <w:sz w:val="22"/>
          <w:szCs w:val="22"/>
        </w:rPr>
        <w:t>4.6 Prestazioni erogate</w:t>
      </w:r>
    </w:p>
    <w:p w14:paraId="5012FD2B" w14:textId="77777777" w:rsidR="00455BC3" w:rsidRPr="00B0394B" w:rsidRDefault="00455BC3" w:rsidP="00455BC3">
      <w:pPr>
        <w:spacing w:after="80"/>
        <w:jc w:val="both"/>
        <w:rPr>
          <w:sz w:val="22"/>
          <w:szCs w:val="22"/>
        </w:rPr>
      </w:pPr>
      <w:r w:rsidRPr="00B0394B">
        <w:rPr>
          <w:sz w:val="22"/>
          <w:szCs w:val="22"/>
        </w:rPr>
        <w:t>In relazione all'esito della valutazione multidimensionale, il servizio garantisce le seguenti prestazioni:</w:t>
      </w:r>
    </w:p>
    <w:p w14:paraId="03874C71" w14:textId="77777777" w:rsidR="00455BC3" w:rsidRPr="00B0394B" w:rsidRDefault="00455BC3" w:rsidP="00455BC3">
      <w:pPr>
        <w:numPr>
          <w:ilvl w:val="0"/>
          <w:numId w:val="20"/>
        </w:numPr>
        <w:spacing w:after="80"/>
        <w:jc w:val="both"/>
        <w:rPr>
          <w:sz w:val="22"/>
          <w:szCs w:val="22"/>
        </w:rPr>
      </w:pPr>
      <w:r w:rsidRPr="00B0394B">
        <w:rPr>
          <w:sz w:val="22"/>
          <w:szCs w:val="22"/>
        </w:rPr>
        <w:t>presidio assistenziale nell'arco delle 24 ore;</w:t>
      </w:r>
    </w:p>
    <w:p w14:paraId="788C3B27" w14:textId="77777777" w:rsidR="00455BC3" w:rsidRPr="00B0394B" w:rsidRDefault="00455BC3" w:rsidP="00455BC3">
      <w:pPr>
        <w:numPr>
          <w:ilvl w:val="0"/>
          <w:numId w:val="20"/>
        </w:numPr>
        <w:spacing w:after="80"/>
        <w:jc w:val="both"/>
        <w:rPr>
          <w:sz w:val="22"/>
          <w:szCs w:val="22"/>
        </w:rPr>
      </w:pPr>
      <w:r w:rsidRPr="00B0394B">
        <w:rPr>
          <w:sz w:val="22"/>
          <w:szCs w:val="22"/>
        </w:rPr>
        <w:t>vitto, alloggio e servizio di lavanderia presso l’abitazione dell’assistito;</w:t>
      </w:r>
    </w:p>
    <w:p w14:paraId="36C63889" w14:textId="77777777" w:rsidR="00455BC3" w:rsidRPr="00B0394B" w:rsidRDefault="00455BC3" w:rsidP="00455BC3">
      <w:pPr>
        <w:numPr>
          <w:ilvl w:val="0"/>
          <w:numId w:val="20"/>
        </w:numPr>
        <w:spacing w:after="80"/>
        <w:jc w:val="both"/>
        <w:rPr>
          <w:sz w:val="22"/>
          <w:szCs w:val="22"/>
        </w:rPr>
      </w:pPr>
      <w:r w:rsidRPr="00B0394B">
        <w:rPr>
          <w:sz w:val="22"/>
          <w:szCs w:val="22"/>
        </w:rPr>
        <w:t>sostegno nella cura della persona e, ove possibile, nella riacquisizione dell'igiene personale;</w:t>
      </w:r>
    </w:p>
    <w:p w14:paraId="6D73B2DD" w14:textId="77777777" w:rsidR="00455BC3" w:rsidRPr="00B0394B" w:rsidRDefault="00455BC3" w:rsidP="00455BC3">
      <w:pPr>
        <w:numPr>
          <w:ilvl w:val="0"/>
          <w:numId w:val="20"/>
        </w:numPr>
        <w:spacing w:after="80"/>
        <w:jc w:val="both"/>
        <w:rPr>
          <w:sz w:val="22"/>
          <w:szCs w:val="22"/>
        </w:rPr>
      </w:pPr>
      <w:r w:rsidRPr="00B0394B">
        <w:rPr>
          <w:sz w:val="22"/>
          <w:szCs w:val="22"/>
        </w:rPr>
        <w:t>gestione della convivenza;</w:t>
      </w:r>
    </w:p>
    <w:p w14:paraId="0AA1B2FD" w14:textId="77777777" w:rsidR="00455BC3" w:rsidRPr="00B0394B" w:rsidRDefault="00455BC3" w:rsidP="00455BC3">
      <w:pPr>
        <w:numPr>
          <w:ilvl w:val="0"/>
          <w:numId w:val="20"/>
        </w:numPr>
        <w:spacing w:after="80"/>
        <w:jc w:val="both"/>
        <w:rPr>
          <w:sz w:val="22"/>
          <w:szCs w:val="22"/>
        </w:rPr>
      </w:pPr>
      <w:r w:rsidRPr="00B0394B">
        <w:rPr>
          <w:sz w:val="22"/>
          <w:szCs w:val="22"/>
        </w:rPr>
        <w:t>monitoraggio dei comportamenti individuali e sostegno all'adozione di corrette modalità relazionali;</w:t>
      </w:r>
    </w:p>
    <w:p w14:paraId="785C3A32" w14:textId="77777777" w:rsidR="00455BC3" w:rsidRPr="00B0394B" w:rsidRDefault="00455BC3" w:rsidP="00455BC3">
      <w:pPr>
        <w:numPr>
          <w:ilvl w:val="0"/>
          <w:numId w:val="20"/>
        </w:numPr>
        <w:spacing w:after="80"/>
        <w:jc w:val="both"/>
        <w:rPr>
          <w:sz w:val="22"/>
          <w:szCs w:val="22"/>
        </w:rPr>
      </w:pPr>
      <w:r w:rsidRPr="00B0394B">
        <w:rPr>
          <w:sz w:val="22"/>
          <w:szCs w:val="22"/>
        </w:rPr>
        <w:t>individuazione di strutture adeguate al profilo della persona al termine del periodo di convalescenza;</w:t>
      </w:r>
    </w:p>
    <w:p w14:paraId="05318967" w14:textId="77777777" w:rsidR="00455BC3" w:rsidRPr="00B0394B" w:rsidRDefault="00455BC3" w:rsidP="00455BC3">
      <w:pPr>
        <w:numPr>
          <w:ilvl w:val="0"/>
          <w:numId w:val="20"/>
        </w:numPr>
        <w:spacing w:after="80"/>
        <w:jc w:val="both"/>
        <w:rPr>
          <w:sz w:val="22"/>
          <w:szCs w:val="22"/>
        </w:rPr>
      </w:pPr>
      <w:r w:rsidRPr="00B0394B">
        <w:rPr>
          <w:sz w:val="22"/>
          <w:szCs w:val="22"/>
        </w:rPr>
        <w:t>presa in carico e attivazione di percorsi individualizzati di accompagnamento sociale, in rete con i servizi sociali e sanitari del territorio.</w:t>
      </w:r>
    </w:p>
    <w:p w14:paraId="5870E3FF" w14:textId="77777777" w:rsidR="00455BC3" w:rsidRPr="00B0394B" w:rsidRDefault="00455BC3" w:rsidP="00455BC3">
      <w:pPr>
        <w:spacing w:after="80"/>
        <w:jc w:val="both"/>
        <w:rPr>
          <w:sz w:val="22"/>
          <w:szCs w:val="22"/>
        </w:rPr>
      </w:pPr>
      <w:r w:rsidRPr="00B0394B">
        <w:rPr>
          <w:sz w:val="22"/>
          <w:szCs w:val="22"/>
        </w:rPr>
        <w:t>Nell'ambito delle dimissioni protette, il pacchetto assistenziale può includere, oltre alle prestazioni socio-assistenziali domiciliari ordinarie, anche il servizio past</w:t>
      </w:r>
      <w:r>
        <w:rPr>
          <w:sz w:val="22"/>
          <w:szCs w:val="22"/>
        </w:rPr>
        <w:t>i</w:t>
      </w:r>
      <w:r w:rsidRPr="00B0394B">
        <w:rPr>
          <w:sz w:val="22"/>
          <w:szCs w:val="22"/>
        </w:rPr>
        <w:t>. Tale prestazione è attivabile su indicazione congiunta dell'Assistente Sociale referente e del medico curante, nei casi in cui la persona non sia in grado di provvedere autonomamente alla preparazione dei pasti e non disponga di una rete familiare o informale adeguata a supplire a tale bisogno. La tipologia, la frequenza e la durata del servizio pasti sono definite nel Progetto Individualizzato (P.I./PAI).</w:t>
      </w:r>
    </w:p>
    <w:p w14:paraId="7DE79496" w14:textId="77777777" w:rsidR="00455BC3" w:rsidRPr="00B0394B" w:rsidRDefault="00455BC3" w:rsidP="00455BC3">
      <w:pPr>
        <w:spacing w:after="80"/>
        <w:jc w:val="both"/>
        <w:rPr>
          <w:sz w:val="22"/>
          <w:szCs w:val="22"/>
        </w:rPr>
      </w:pPr>
      <w:r w:rsidRPr="00B0394B">
        <w:rPr>
          <w:sz w:val="22"/>
          <w:szCs w:val="22"/>
        </w:rPr>
        <w:t xml:space="preserve">Le figure professionali coinvolte nell'erogazione del servizio sono </w:t>
      </w:r>
      <w:r>
        <w:rPr>
          <w:sz w:val="22"/>
          <w:szCs w:val="22"/>
        </w:rPr>
        <w:t>quelle individuate per il servizio SAD,</w:t>
      </w:r>
      <w:r w:rsidRPr="00B0394B">
        <w:rPr>
          <w:sz w:val="22"/>
          <w:szCs w:val="22"/>
        </w:rPr>
        <w:t xml:space="preserve"> in raccordo con le componenti sanitarie del PAI.</w:t>
      </w:r>
    </w:p>
    <w:p w14:paraId="383C2E5C" w14:textId="77777777" w:rsidR="00455BC3" w:rsidRPr="00B0394B" w:rsidRDefault="00455BC3" w:rsidP="00455BC3">
      <w:pPr>
        <w:spacing w:after="80"/>
        <w:jc w:val="both"/>
        <w:rPr>
          <w:sz w:val="22"/>
          <w:szCs w:val="22"/>
        </w:rPr>
      </w:pPr>
    </w:p>
    <w:p w14:paraId="77CB609A" w14:textId="77777777" w:rsidR="00455BC3" w:rsidRPr="00B0394B" w:rsidRDefault="00455BC3" w:rsidP="00455BC3">
      <w:pPr>
        <w:spacing w:after="80"/>
        <w:jc w:val="both"/>
        <w:rPr>
          <w:b/>
          <w:bCs/>
          <w:sz w:val="22"/>
          <w:szCs w:val="22"/>
        </w:rPr>
      </w:pPr>
      <w:r w:rsidRPr="00B0394B">
        <w:rPr>
          <w:b/>
          <w:bCs/>
          <w:sz w:val="22"/>
          <w:szCs w:val="22"/>
        </w:rPr>
        <w:t>4.7 Voucher una tantum</w:t>
      </w:r>
    </w:p>
    <w:p w14:paraId="5045E456" w14:textId="77777777" w:rsidR="00455BC3" w:rsidRPr="00B0394B" w:rsidRDefault="00455BC3" w:rsidP="00455BC3">
      <w:pPr>
        <w:pStyle w:val="font-claude-response-body"/>
        <w:jc w:val="both"/>
        <w:rPr>
          <w:rFonts w:ascii="Arial" w:eastAsia="Arial" w:hAnsi="Arial" w:cs="Arial"/>
          <w:sz w:val="22"/>
          <w:szCs w:val="22"/>
        </w:rPr>
      </w:pPr>
      <w:r w:rsidRPr="00B0394B">
        <w:rPr>
          <w:rFonts w:ascii="Arial" w:eastAsia="Arial" w:hAnsi="Arial" w:cs="Arial"/>
          <w:sz w:val="22"/>
          <w:szCs w:val="22"/>
        </w:rPr>
        <w:t>Alle persone in dimissione protetta, che risultino in possesso dei requisiti di accesso al servizio, è riconosciuta, in relazione al fabbisogno assistenziale accertato in sede di valutazione multidimensionale, l'erogazione di un contributo economico una tantum sotto forma di voucher, finalizzato all'acquisizione delle prestazioni assistenziali previste nel PAI.</w:t>
      </w:r>
    </w:p>
    <w:p w14:paraId="2455A2C4" w14:textId="77777777" w:rsidR="00455BC3" w:rsidRPr="00B0394B" w:rsidRDefault="00455BC3" w:rsidP="00455BC3">
      <w:pPr>
        <w:pStyle w:val="font-claude-response-body"/>
        <w:jc w:val="both"/>
        <w:rPr>
          <w:rFonts w:ascii="Arial" w:eastAsia="Arial" w:hAnsi="Arial" w:cs="Arial"/>
          <w:sz w:val="22"/>
          <w:szCs w:val="22"/>
        </w:rPr>
      </w:pPr>
      <w:r w:rsidRPr="00B0394B">
        <w:rPr>
          <w:rFonts w:ascii="Arial" w:eastAsia="Arial" w:hAnsi="Arial" w:cs="Arial"/>
          <w:sz w:val="22"/>
          <w:szCs w:val="22"/>
        </w:rPr>
        <w:t xml:space="preserve">L'entità del voucher, che è prevista in un massimale di € </w:t>
      </w:r>
      <w:r w:rsidR="00E446C0">
        <w:rPr>
          <w:rFonts w:ascii="Arial" w:eastAsia="Arial" w:hAnsi="Arial" w:cs="Arial"/>
          <w:sz w:val="22"/>
          <w:szCs w:val="22"/>
        </w:rPr>
        <w:t>4</w:t>
      </w:r>
      <w:r w:rsidRPr="00B0394B">
        <w:rPr>
          <w:rFonts w:ascii="Arial" w:eastAsia="Arial" w:hAnsi="Arial" w:cs="Arial"/>
          <w:sz w:val="22"/>
          <w:szCs w:val="22"/>
        </w:rPr>
        <w:t>.500,00 mensili, è determinata sulla base della situazione economica del nucleo familiare, attestata mediante dichiarazione ISEE in corso di validità, secondo le seguenti fasce di compartecipazione:</w:t>
      </w:r>
    </w:p>
    <w:tbl>
      <w:tblPr>
        <w:tblW w:w="9366" w:type="dxa"/>
        <w:tblInd w:w="1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400"/>
        <w:gridCol w:w="3572"/>
        <w:gridCol w:w="4394"/>
      </w:tblGrid>
      <w:tr w:rsidR="00455BC3" w:rsidRPr="00B0394B" w14:paraId="78F5BEEC" w14:textId="77777777" w:rsidTr="003C7F43">
        <w:tc>
          <w:tcPr>
            <w:tcW w:w="1400" w:type="dxa"/>
            <w:shd w:val="clear" w:color="auto" w:fill="403152" w:themeFill="accent4" w:themeFillShade="80"/>
            <w:tcMar>
              <w:top w:w="80" w:type="dxa"/>
              <w:left w:w="120" w:type="dxa"/>
              <w:bottom w:w="80" w:type="dxa"/>
              <w:right w:w="120" w:type="dxa"/>
            </w:tcMar>
          </w:tcPr>
          <w:p w14:paraId="045205C9" w14:textId="77777777" w:rsidR="00455BC3" w:rsidRPr="00B0394B" w:rsidRDefault="00455BC3" w:rsidP="00E359A8">
            <w:pPr>
              <w:rPr>
                <w:sz w:val="22"/>
                <w:szCs w:val="22"/>
              </w:rPr>
            </w:pPr>
            <w:r w:rsidRPr="00B0394B">
              <w:rPr>
                <w:b/>
                <w:bCs/>
                <w:sz w:val="22"/>
                <w:szCs w:val="22"/>
              </w:rPr>
              <w:t xml:space="preserve">Soglia </w:t>
            </w:r>
          </w:p>
        </w:tc>
        <w:tc>
          <w:tcPr>
            <w:tcW w:w="3572" w:type="dxa"/>
            <w:shd w:val="clear" w:color="auto" w:fill="403152" w:themeFill="accent4" w:themeFillShade="80"/>
            <w:tcMar>
              <w:top w:w="80" w:type="dxa"/>
              <w:left w:w="120" w:type="dxa"/>
              <w:bottom w:w="80" w:type="dxa"/>
              <w:right w:w="120" w:type="dxa"/>
            </w:tcMar>
          </w:tcPr>
          <w:p w14:paraId="59B4958F" w14:textId="77777777" w:rsidR="00455BC3" w:rsidRPr="00B0394B" w:rsidRDefault="00455BC3" w:rsidP="00E359A8">
            <w:pPr>
              <w:rPr>
                <w:sz w:val="22"/>
                <w:szCs w:val="22"/>
              </w:rPr>
            </w:pPr>
            <w:r w:rsidRPr="00B0394B">
              <w:rPr>
                <w:b/>
                <w:bCs/>
                <w:sz w:val="22"/>
                <w:szCs w:val="22"/>
              </w:rPr>
              <w:t>Importo</w:t>
            </w:r>
          </w:p>
        </w:tc>
        <w:tc>
          <w:tcPr>
            <w:tcW w:w="4394" w:type="dxa"/>
            <w:shd w:val="clear" w:color="auto" w:fill="403152" w:themeFill="accent4" w:themeFillShade="80"/>
            <w:tcMar>
              <w:top w:w="80" w:type="dxa"/>
              <w:left w:w="120" w:type="dxa"/>
              <w:bottom w:w="80" w:type="dxa"/>
              <w:right w:w="120" w:type="dxa"/>
            </w:tcMar>
          </w:tcPr>
          <w:p w14:paraId="7FDA68DC" w14:textId="77777777" w:rsidR="00455BC3" w:rsidRPr="00B0394B" w:rsidRDefault="00455BC3" w:rsidP="00E359A8">
            <w:pPr>
              <w:rPr>
                <w:sz w:val="22"/>
                <w:szCs w:val="22"/>
              </w:rPr>
            </w:pPr>
            <w:r w:rsidRPr="00B0394B">
              <w:rPr>
                <w:b/>
                <w:bCs/>
                <w:sz w:val="22"/>
                <w:szCs w:val="22"/>
              </w:rPr>
              <w:t xml:space="preserve">Importo mensile voucher assegnato </w:t>
            </w:r>
          </w:p>
        </w:tc>
      </w:tr>
      <w:tr w:rsidR="00455BC3" w:rsidRPr="00B0394B" w14:paraId="5CC84D03" w14:textId="77777777" w:rsidTr="003C7F43">
        <w:tc>
          <w:tcPr>
            <w:tcW w:w="1400" w:type="dxa"/>
            <w:vMerge w:val="restart"/>
            <w:shd w:val="clear" w:color="auto" w:fill="E5DFEC" w:themeFill="accent4" w:themeFillTint="33"/>
            <w:tcMar>
              <w:top w:w="80" w:type="dxa"/>
              <w:left w:w="120" w:type="dxa"/>
              <w:bottom w:w="80" w:type="dxa"/>
              <w:right w:w="120" w:type="dxa"/>
            </w:tcMar>
          </w:tcPr>
          <w:p w14:paraId="06AA5F72" w14:textId="77777777" w:rsidR="00455BC3" w:rsidRPr="00B0394B" w:rsidRDefault="00455BC3" w:rsidP="00E359A8">
            <w:pPr>
              <w:rPr>
                <w:sz w:val="22"/>
                <w:szCs w:val="22"/>
              </w:rPr>
            </w:pPr>
            <w:r w:rsidRPr="00B0394B">
              <w:rPr>
                <w:b/>
                <w:bCs/>
                <w:sz w:val="22"/>
                <w:szCs w:val="22"/>
              </w:rPr>
              <w:t xml:space="preserve">ISEE </w:t>
            </w:r>
          </w:p>
        </w:tc>
        <w:tc>
          <w:tcPr>
            <w:tcW w:w="3572" w:type="dxa"/>
            <w:shd w:val="clear" w:color="auto" w:fill="FFFFFF"/>
            <w:tcMar>
              <w:top w:w="80" w:type="dxa"/>
              <w:left w:w="120" w:type="dxa"/>
              <w:bottom w:w="80" w:type="dxa"/>
              <w:right w:w="120" w:type="dxa"/>
            </w:tcMar>
          </w:tcPr>
          <w:p w14:paraId="511C47B1" w14:textId="77777777" w:rsidR="00455BC3" w:rsidRPr="00B0394B" w:rsidRDefault="00455BC3" w:rsidP="00E359A8">
            <w:pPr>
              <w:rPr>
                <w:sz w:val="22"/>
                <w:szCs w:val="22"/>
              </w:rPr>
            </w:pPr>
            <w:r w:rsidRPr="00B0394B">
              <w:rPr>
                <w:sz w:val="22"/>
                <w:szCs w:val="22"/>
              </w:rPr>
              <w:t>0 -  10.140,00</w:t>
            </w:r>
            <w:r w:rsidR="005A4A3D">
              <w:rPr>
                <w:rStyle w:val="Rimandonotaapidipagina"/>
                <w:sz w:val="22"/>
                <w:szCs w:val="22"/>
              </w:rPr>
              <w:footnoteReference w:id="1"/>
            </w:r>
          </w:p>
        </w:tc>
        <w:tc>
          <w:tcPr>
            <w:tcW w:w="4394" w:type="dxa"/>
            <w:shd w:val="clear" w:color="auto" w:fill="FFFFFF"/>
            <w:tcMar>
              <w:top w:w="80" w:type="dxa"/>
              <w:left w:w="120" w:type="dxa"/>
              <w:bottom w:w="80" w:type="dxa"/>
              <w:right w:w="120" w:type="dxa"/>
            </w:tcMar>
          </w:tcPr>
          <w:p w14:paraId="44F742BE" w14:textId="77777777" w:rsidR="00455BC3" w:rsidRPr="00B0394B" w:rsidRDefault="00455BC3" w:rsidP="00E446C0">
            <w:pPr>
              <w:rPr>
                <w:sz w:val="22"/>
                <w:szCs w:val="22"/>
              </w:rPr>
            </w:pPr>
            <w:r w:rsidRPr="00B0394B">
              <w:rPr>
                <w:sz w:val="22"/>
                <w:szCs w:val="22"/>
              </w:rPr>
              <w:t xml:space="preserve">€ </w:t>
            </w:r>
            <w:r w:rsidR="00E446C0">
              <w:rPr>
                <w:sz w:val="22"/>
                <w:szCs w:val="22"/>
              </w:rPr>
              <w:t>4</w:t>
            </w:r>
            <w:r w:rsidRPr="00B0394B">
              <w:rPr>
                <w:sz w:val="22"/>
                <w:szCs w:val="22"/>
              </w:rPr>
              <w:t xml:space="preserve">.500,00 </w:t>
            </w:r>
          </w:p>
        </w:tc>
      </w:tr>
      <w:tr w:rsidR="00455BC3" w:rsidRPr="00B0394B" w14:paraId="4629A8DD" w14:textId="77777777" w:rsidTr="003C7F43">
        <w:tc>
          <w:tcPr>
            <w:tcW w:w="0" w:type="auto"/>
            <w:vMerge/>
            <w:shd w:val="clear" w:color="auto" w:fill="E5DFEC" w:themeFill="accent4" w:themeFillTint="33"/>
          </w:tcPr>
          <w:p w14:paraId="0B3F4BB4" w14:textId="77777777" w:rsidR="00455BC3" w:rsidRPr="00B0394B" w:rsidRDefault="00455BC3" w:rsidP="00E359A8">
            <w:pPr>
              <w:rPr>
                <w:sz w:val="22"/>
                <w:szCs w:val="22"/>
              </w:rPr>
            </w:pPr>
          </w:p>
        </w:tc>
        <w:tc>
          <w:tcPr>
            <w:tcW w:w="3572" w:type="dxa"/>
            <w:shd w:val="clear" w:color="auto" w:fill="FFFFFF"/>
            <w:tcMar>
              <w:top w:w="80" w:type="dxa"/>
              <w:left w:w="120" w:type="dxa"/>
              <w:bottom w:w="80" w:type="dxa"/>
              <w:right w:w="120" w:type="dxa"/>
            </w:tcMar>
          </w:tcPr>
          <w:p w14:paraId="1647E32D" w14:textId="77777777" w:rsidR="00455BC3" w:rsidRPr="00B0394B" w:rsidRDefault="00455BC3" w:rsidP="00E359A8">
            <w:pPr>
              <w:rPr>
                <w:sz w:val="22"/>
                <w:szCs w:val="22"/>
              </w:rPr>
            </w:pPr>
            <w:r w:rsidRPr="00B0394B">
              <w:rPr>
                <w:sz w:val="22"/>
                <w:szCs w:val="22"/>
              </w:rPr>
              <w:t>10.140,01 a 15.000,00</w:t>
            </w:r>
          </w:p>
        </w:tc>
        <w:tc>
          <w:tcPr>
            <w:tcW w:w="4394" w:type="dxa"/>
            <w:shd w:val="clear" w:color="auto" w:fill="FFFFFF"/>
            <w:tcMar>
              <w:top w:w="80" w:type="dxa"/>
              <w:left w:w="120" w:type="dxa"/>
              <w:bottom w:w="80" w:type="dxa"/>
              <w:right w:w="120" w:type="dxa"/>
            </w:tcMar>
          </w:tcPr>
          <w:p w14:paraId="5EE30452" w14:textId="77777777" w:rsidR="00455BC3" w:rsidRPr="00B0394B" w:rsidRDefault="00455BC3" w:rsidP="00BE0BBF">
            <w:pPr>
              <w:rPr>
                <w:sz w:val="22"/>
                <w:szCs w:val="22"/>
              </w:rPr>
            </w:pPr>
            <w:r w:rsidRPr="00B0394B">
              <w:rPr>
                <w:sz w:val="22"/>
                <w:szCs w:val="22"/>
              </w:rPr>
              <w:t xml:space="preserve">€ </w:t>
            </w:r>
            <w:r w:rsidR="00BE0BBF">
              <w:rPr>
                <w:sz w:val="22"/>
                <w:szCs w:val="22"/>
              </w:rPr>
              <w:t>3.000,00</w:t>
            </w:r>
          </w:p>
        </w:tc>
      </w:tr>
      <w:tr w:rsidR="00455BC3" w:rsidRPr="00B0394B" w14:paraId="756C5F28" w14:textId="77777777" w:rsidTr="003C7F43">
        <w:tc>
          <w:tcPr>
            <w:tcW w:w="0" w:type="auto"/>
            <w:vMerge/>
            <w:shd w:val="clear" w:color="auto" w:fill="E5DFEC" w:themeFill="accent4" w:themeFillTint="33"/>
          </w:tcPr>
          <w:p w14:paraId="473FEF6A" w14:textId="77777777" w:rsidR="00455BC3" w:rsidRPr="00B0394B" w:rsidRDefault="00455BC3" w:rsidP="00E359A8">
            <w:pPr>
              <w:rPr>
                <w:sz w:val="22"/>
                <w:szCs w:val="22"/>
              </w:rPr>
            </w:pPr>
          </w:p>
        </w:tc>
        <w:tc>
          <w:tcPr>
            <w:tcW w:w="3572" w:type="dxa"/>
            <w:shd w:val="clear" w:color="auto" w:fill="FFFFFF"/>
            <w:tcMar>
              <w:top w:w="80" w:type="dxa"/>
              <w:left w:w="120" w:type="dxa"/>
              <w:bottom w:w="80" w:type="dxa"/>
              <w:right w:w="120" w:type="dxa"/>
            </w:tcMar>
          </w:tcPr>
          <w:p w14:paraId="7AD09A22" w14:textId="77777777" w:rsidR="00455BC3" w:rsidRPr="00B0394B" w:rsidRDefault="00455BC3" w:rsidP="00E359A8">
            <w:pPr>
              <w:rPr>
                <w:sz w:val="22"/>
                <w:szCs w:val="22"/>
              </w:rPr>
            </w:pPr>
            <w:r w:rsidRPr="00B0394B">
              <w:rPr>
                <w:sz w:val="22"/>
                <w:szCs w:val="22"/>
              </w:rPr>
              <w:t>15.000,001 a 20.000,00</w:t>
            </w:r>
          </w:p>
        </w:tc>
        <w:tc>
          <w:tcPr>
            <w:tcW w:w="4394" w:type="dxa"/>
            <w:shd w:val="clear" w:color="auto" w:fill="FFFFFF"/>
            <w:tcMar>
              <w:top w:w="80" w:type="dxa"/>
              <w:left w:w="120" w:type="dxa"/>
              <w:bottom w:w="80" w:type="dxa"/>
              <w:right w:w="120" w:type="dxa"/>
            </w:tcMar>
          </w:tcPr>
          <w:p w14:paraId="2FB60862" w14:textId="77777777" w:rsidR="00455BC3" w:rsidRPr="00B0394B" w:rsidRDefault="00455BC3" w:rsidP="00BE0BBF">
            <w:pPr>
              <w:rPr>
                <w:sz w:val="22"/>
                <w:szCs w:val="22"/>
              </w:rPr>
            </w:pPr>
            <w:r w:rsidRPr="00B0394B">
              <w:rPr>
                <w:sz w:val="22"/>
                <w:szCs w:val="22"/>
              </w:rPr>
              <w:t xml:space="preserve">€ </w:t>
            </w:r>
            <w:r w:rsidR="000A03BA">
              <w:rPr>
                <w:sz w:val="22"/>
                <w:szCs w:val="22"/>
              </w:rPr>
              <w:t>2.250,00</w:t>
            </w:r>
          </w:p>
        </w:tc>
      </w:tr>
      <w:tr w:rsidR="00455BC3" w:rsidRPr="00B0394B" w14:paraId="2960F0B3" w14:textId="77777777" w:rsidTr="003C7F43">
        <w:tc>
          <w:tcPr>
            <w:tcW w:w="0" w:type="auto"/>
            <w:vMerge/>
            <w:shd w:val="clear" w:color="auto" w:fill="E5DFEC" w:themeFill="accent4" w:themeFillTint="33"/>
          </w:tcPr>
          <w:p w14:paraId="598B6D47" w14:textId="77777777" w:rsidR="00455BC3" w:rsidRPr="00B0394B" w:rsidRDefault="00455BC3" w:rsidP="00E359A8">
            <w:pPr>
              <w:rPr>
                <w:sz w:val="22"/>
                <w:szCs w:val="22"/>
              </w:rPr>
            </w:pPr>
          </w:p>
        </w:tc>
        <w:tc>
          <w:tcPr>
            <w:tcW w:w="3572" w:type="dxa"/>
            <w:shd w:val="clear" w:color="auto" w:fill="FFFFFF"/>
            <w:tcMar>
              <w:top w:w="80" w:type="dxa"/>
              <w:left w:w="120" w:type="dxa"/>
              <w:bottom w:w="80" w:type="dxa"/>
              <w:right w:w="120" w:type="dxa"/>
            </w:tcMar>
          </w:tcPr>
          <w:p w14:paraId="54EC1E6C" w14:textId="77777777" w:rsidR="00455BC3" w:rsidRPr="00B0394B" w:rsidRDefault="00455BC3" w:rsidP="00E359A8">
            <w:pPr>
              <w:rPr>
                <w:sz w:val="22"/>
                <w:szCs w:val="22"/>
              </w:rPr>
            </w:pPr>
            <w:r w:rsidRPr="00B0394B">
              <w:rPr>
                <w:sz w:val="22"/>
                <w:szCs w:val="22"/>
              </w:rPr>
              <w:t>18.000,001 a 24.999,99</w:t>
            </w:r>
          </w:p>
        </w:tc>
        <w:tc>
          <w:tcPr>
            <w:tcW w:w="4394" w:type="dxa"/>
            <w:shd w:val="clear" w:color="auto" w:fill="FFFFFF"/>
            <w:tcMar>
              <w:top w:w="80" w:type="dxa"/>
              <w:left w:w="120" w:type="dxa"/>
              <w:bottom w:w="80" w:type="dxa"/>
              <w:right w:w="120" w:type="dxa"/>
            </w:tcMar>
          </w:tcPr>
          <w:p w14:paraId="01580914" w14:textId="77777777" w:rsidR="00455BC3" w:rsidRPr="00B0394B" w:rsidRDefault="00455BC3" w:rsidP="007B7238">
            <w:pPr>
              <w:rPr>
                <w:sz w:val="22"/>
                <w:szCs w:val="22"/>
              </w:rPr>
            </w:pPr>
            <w:r w:rsidRPr="00B0394B">
              <w:rPr>
                <w:sz w:val="22"/>
                <w:szCs w:val="22"/>
              </w:rPr>
              <w:t xml:space="preserve">€ </w:t>
            </w:r>
            <w:r w:rsidR="00AD3799">
              <w:rPr>
                <w:sz w:val="22"/>
                <w:szCs w:val="22"/>
              </w:rPr>
              <w:t>1.500,00</w:t>
            </w:r>
          </w:p>
        </w:tc>
      </w:tr>
      <w:tr w:rsidR="00455BC3" w:rsidRPr="00B0394B" w14:paraId="43156C62" w14:textId="77777777" w:rsidTr="003C7F43">
        <w:tc>
          <w:tcPr>
            <w:tcW w:w="0" w:type="auto"/>
            <w:vMerge/>
            <w:shd w:val="clear" w:color="auto" w:fill="E5DFEC" w:themeFill="accent4" w:themeFillTint="33"/>
          </w:tcPr>
          <w:p w14:paraId="06FED1DB" w14:textId="77777777" w:rsidR="00455BC3" w:rsidRPr="00B0394B" w:rsidRDefault="00455BC3" w:rsidP="00E359A8">
            <w:pPr>
              <w:rPr>
                <w:sz w:val="22"/>
                <w:szCs w:val="22"/>
              </w:rPr>
            </w:pPr>
          </w:p>
        </w:tc>
        <w:tc>
          <w:tcPr>
            <w:tcW w:w="3572" w:type="dxa"/>
            <w:shd w:val="clear" w:color="auto" w:fill="FFFFFF"/>
            <w:tcMar>
              <w:top w:w="80" w:type="dxa"/>
              <w:left w:w="120" w:type="dxa"/>
              <w:bottom w:w="80" w:type="dxa"/>
              <w:right w:w="120" w:type="dxa"/>
            </w:tcMar>
          </w:tcPr>
          <w:p w14:paraId="78C580D4" w14:textId="77777777" w:rsidR="00455BC3" w:rsidRPr="00B0394B" w:rsidRDefault="00455BC3" w:rsidP="00E359A8">
            <w:pPr>
              <w:rPr>
                <w:sz w:val="22"/>
                <w:szCs w:val="22"/>
              </w:rPr>
            </w:pPr>
            <w:r w:rsidRPr="00B0394B">
              <w:rPr>
                <w:sz w:val="22"/>
                <w:szCs w:val="22"/>
              </w:rPr>
              <w:t>Pari o superiore a 25.000,00</w:t>
            </w:r>
          </w:p>
        </w:tc>
        <w:tc>
          <w:tcPr>
            <w:tcW w:w="4394" w:type="dxa"/>
            <w:shd w:val="clear" w:color="auto" w:fill="FFFFFF"/>
            <w:tcMar>
              <w:top w:w="80" w:type="dxa"/>
              <w:left w:w="120" w:type="dxa"/>
              <w:bottom w:w="80" w:type="dxa"/>
              <w:right w:w="120" w:type="dxa"/>
            </w:tcMar>
          </w:tcPr>
          <w:p w14:paraId="4BEC4B66" w14:textId="77777777" w:rsidR="00455BC3" w:rsidRPr="00B0394B" w:rsidRDefault="00455BC3" w:rsidP="00E359A8">
            <w:pPr>
              <w:rPr>
                <w:sz w:val="22"/>
                <w:szCs w:val="22"/>
              </w:rPr>
            </w:pPr>
            <w:r w:rsidRPr="00B0394B">
              <w:rPr>
                <w:sz w:val="22"/>
                <w:szCs w:val="22"/>
              </w:rPr>
              <w:t xml:space="preserve">Pagamento a totale carico dell’interessato </w:t>
            </w:r>
          </w:p>
        </w:tc>
      </w:tr>
    </w:tbl>
    <w:p w14:paraId="27EBCDC2" w14:textId="77777777" w:rsidR="00455BC3" w:rsidRPr="00B0394B" w:rsidRDefault="00455BC3" w:rsidP="00455BC3">
      <w:pPr>
        <w:pStyle w:val="font-claude-response-body"/>
        <w:jc w:val="both"/>
        <w:rPr>
          <w:rFonts w:ascii="Arial" w:eastAsia="Arial" w:hAnsi="Arial" w:cs="Arial"/>
          <w:sz w:val="22"/>
          <w:szCs w:val="22"/>
        </w:rPr>
      </w:pPr>
      <w:r w:rsidRPr="00B0394B">
        <w:rPr>
          <w:rFonts w:ascii="Arial" w:eastAsia="Arial" w:hAnsi="Arial" w:cs="Arial"/>
          <w:sz w:val="22"/>
          <w:szCs w:val="22"/>
        </w:rPr>
        <w:t xml:space="preserve">Qualora il costo complessivo delle prestazioni erogate dall'Ente fornitore ecceda l'importo del voucher riconosciuto, la differenza è posta a carico diretto dell'assistito che è tenuto a versarla direttamente </w:t>
      </w:r>
      <w:r w:rsidR="002D4703">
        <w:rPr>
          <w:rFonts w:ascii="Arial" w:eastAsia="Arial" w:hAnsi="Arial" w:cs="Arial"/>
          <w:sz w:val="22"/>
          <w:szCs w:val="22"/>
        </w:rPr>
        <w:t>al Comune Capo Ambito con le modalità di cui al successivo art. 17</w:t>
      </w:r>
      <w:r w:rsidRPr="00B0394B">
        <w:rPr>
          <w:rFonts w:ascii="Arial" w:eastAsia="Arial" w:hAnsi="Arial" w:cs="Arial"/>
          <w:sz w:val="22"/>
          <w:szCs w:val="22"/>
        </w:rPr>
        <w:t>. L'Ambito Territoriale Sociale eroga esclusivamente la quota di propria competenza, nei limiti dell'importo del voucher assegnato. Nessun onere aggiuntivo è a carico dell'Ambito oltre il valore del voucher riconosciuto.</w:t>
      </w:r>
    </w:p>
    <w:p w14:paraId="1C41635F" w14:textId="77777777" w:rsidR="00D26CCF" w:rsidRPr="00B0394B" w:rsidRDefault="00455BC3" w:rsidP="00455BC3">
      <w:pPr>
        <w:pStyle w:val="font-claude-response-body"/>
        <w:jc w:val="both"/>
        <w:rPr>
          <w:rFonts w:ascii="Arial" w:eastAsia="Arial" w:hAnsi="Arial" w:cs="Arial"/>
          <w:sz w:val="22"/>
          <w:szCs w:val="22"/>
        </w:rPr>
      </w:pPr>
      <w:r w:rsidRPr="00B0394B">
        <w:rPr>
          <w:rFonts w:ascii="Arial" w:eastAsia="Arial" w:hAnsi="Arial" w:cs="Arial"/>
          <w:sz w:val="22"/>
          <w:szCs w:val="22"/>
        </w:rPr>
        <w:t>Il voucher viene erogato secondo le modalità operative stabilite dall'Ambito Territoriale Sociale, nel rispetto della normativa regionale vigente in materia, ed è subordinato alla presentazione della documentazione attestante la dimissione e l'avvio del programma assistenziale concordato.</w:t>
      </w:r>
      <w:r w:rsidR="00D26CCF">
        <w:rPr>
          <w:rFonts w:ascii="Arial" w:eastAsia="Arial" w:hAnsi="Arial" w:cs="Arial"/>
          <w:sz w:val="22"/>
          <w:szCs w:val="22"/>
        </w:rPr>
        <w:t xml:space="preserve"> </w:t>
      </w:r>
      <w:r w:rsidR="00D26CCF" w:rsidRPr="00D26CCF">
        <w:rPr>
          <w:rFonts w:ascii="Arial" w:eastAsia="Arial" w:hAnsi="Arial" w:cs="Arial"/>
          <w:sz w:val="22"/>
          <w:szCs w:val="22"/>
        </w:rPr>
        <w:t>Il valore del voucher è omnicomprensivo di spese di ges</w:t>
      </w:r>
      <w:r w:rsidR="00D26CCF">
        <w:rPr>
          <w:rFonts w:ascii="Arial" w:eastAsia="Arial" w:hAnsi="Arial" w:cs="Arial"/>
          <w:sz w:val="22"/>
          <w:szCs w:val="22"/>
        </w:rPr>
        <w:t>tione e di IVA al 5%, se dovuta.</w:t>
      </w:r>
    </w:p>
    <w:p w14:paraId="138DE977" w14:textId="77777777" w:rsidR="00455BC3" w:rsidRPr="00B0394B" w:rsidRDefault="00455BC3" w:rsidP="00455BC3">
      <w:pPr>
        <w:spacing w:after="80"/>
        <w:jc w:val="both"/>
        <w:rPr>
          <w:sz w:val="22"/>
          <w:szCs w:val="22"/>
        </w:rPr>
      </w:pPr>
      <w:r w:rsidRPr="00B0394B">
        <w:rPr>
          <w:b/>
          <w:bCs/>
          <w:sz w:val="22"/>
          <w:szCs w:val="22"/>
        </w:rPr>
        <w:t>4.8 Copertura finanziaria e inquadramento normativo</w:t>
      </w:r>
    </w:p>
    <w:p w14:paraId="46422550" w14:textId="77777777" w:rsidR="00455BC3" w:rsidRPr="002E384C" w:rsidRDefault="00455BC3" w:rsidP="00455BC3">
      <w:pPr>
        <w:spacing w:after="80"/>
        <w:jc w:val="both"/>
        <w:rPr>
          <w:sz w:val="22"/>
          <w:szCs w:val="22"/>
        </w:rPr>
      </w:pPr>
      <w:r w:rsidRPr="00B0394B">
        <w:rPr>
          <w:sz w:val="22"/>
          <w:szCs w:val="22"/>
        </w:rPr>
        <w:t>Le attivazioni effettuate ai sensi del presente articolo sono finanziate a valere sulla quota del Fondo Nazionale e/o Regionale per le Politiche Sociali, in conformità alla programmazione d'Ambito approvata in sede di Conferenza dei Sindaci. Le prestazioni erogate costituiscono Livello Essenziale delle Prestazioni Sociali (LEPS) e sono in ogni caso subordinate alla valutazione dell'Ufficio di Piano e/o dell'équipe UVM competente.</w:t>
      </w:r>
    </w:p>
    <w:p w14:paraId="729E58E8" w14:textId="77777777" w:rsidR="00455BC3" w:rsidRDefault="00455BC3" w:rsidP="00DD5A1E">
      <w:pPr>
        <w:pStyle w:val="Titolo12"/>
        <w:spacing w:before="0"/>
        <w:rPr>
          <w:color w:val="403152" w:themeColor="accent4" w:themeShade="80"/>
          <w:sz w:val="22"/>
          <w:szCs w:val="22"/>
        </w:rPr>
      </w:pPr>
    </w:p>
    <w:p w14:paraId="3FC5BD3C" w14:textId="77777777" w:rsidR="002E68D9" w:rsidRPr="00B005DB" w:rsidRDefault="00D356E7" w:rsidP="00DD5A1E">
      <w:pPr>
        <w:pStyle w:val="Titolo12"/>
        <w:spacing w:before="0"/>
        <w:rPr>
          <w:color w:val="403152" w:themeColor="accent4" w:themeShade="80"/>
          <w:sz w:val="22"/>
          <w:szCs w:val="22"/>
        </w:rPr>
      </w:pPr>
      <w:r w:rsidRPr="00B005DB">
        <w:rPr>
          <w:color w:val="403152" w:themeColor="accent4" w:themeShade="80"/>
          <w:sz w:val="22"/>
          <w:szCs w:val="22"/>
        </w:rPr>
        <w:t>TITOLO II – ACCESSO A SPORTELLO E LISTA D’ATTESA</w:t>
      </w:r>
    </w:p>
    <w:p w14:paraId="1FF97181" w14:textId="77777777" w:rsidR="002E68D9" w:rsidRPr="00B005DB" w:rsidRDefault="00D356E7" w:rsidP="009F5236">
      <w:pPr>
        <w:pStyle w:val="Titolo22"/>
        <w:spacing w:before="0"/>
        <w:jc w:val="center"/>
        <w:rPr>
          <w:color w:val="403152" w:themeColor="accent4" w:themeShade="80"/>
          <w:sz w:val="22"/>
          <w:szCs w:val="22"/>
        </w:rPr>
      </w:pPr>
      <w:r w:rsidRPr="00B005DB">
        <w:rPr>
          <w:color w:val="403152" w:themeColor="accent4" w:themeShade="80"/>
          <w:sz w:val="22"/>
          <w:szCs w:val="22"/>
        </w:rPr>
        <w:t>Art. 5 – Modello di accesso a sportello (open access)</w:t>
      </w:r>
    </w:p>
    <w:p w14:paraId="3F841903" w14:textId="77777777" w:rsidR="002E68D9" w:rsidRPr="009B3CE9" w:rsidRDefault="00D356E7" w:rsidP="00DD5A1E">
      <w:pPr>
        <w:spacing w:after="80"/>
        <w:jc w:val="both"/>
        <w:rPr>
          <w:sz w:val="22"/>
          <w:szCs w:val="22"/>
        </w:rPr>
      </w:pPr>
      <w:r w:rsidRPr="009B3CE9">
        <w:rPr>
          <w:sz w:val="22"/>
          <w:szCs w:val="22"/>
        </w:rPr>
        <w:t>L’ATS di Catanzaro adotta il modello di accesso “</w:t>
      </w:r>
      <w:r w:rsidRPr="009B3CE9">
        <w:rPr>
          <w:i/>
          <w:sz w:val="22"/>
          <w:szCs w:val="22"/>
        </w:rPr>
        <w:t>a sportello</w:t>
      </w:r>
      <w:r w:rsidRPr="009B3CE9">
        <w:rPr>
          <w:sz w:val="22"/>
          <w:szCs w:val="22"/>
        </w:rPr>
        <w:t>” con raccolta continuativa delle domande, in sostituzione del sistema a bando periodico con scadenza fissa. Tale scelta garantisce un’intercettazione tempestiva del bisogno, riducendo i tempi di attesa e consentendo al Servizio Sociale Professionale di procedere all’inserimento in lista sulla base dell’effettiva disponibilità di risorse e di un ordine di priorità definito.</w:t>
      </w:r>
    </w:p>
    <w:p w14:paraId="49C055F1" w14:textId="77777777" w:rsidR="002E68D9" w:rsidRPr="009B3CE9" w:rsidRDefault="00D356E7" w:rsidP="00DD5A1E">
      <w:pPr>
        <w:spacing w:after="80"/>
        <w:jc w:val="both"/>
        <w:rPr>
          <w:sz w:val="22"/>
          <w:szCs w:val="22"/>
        </w:rPr>
      </w:pPr>
      <w:r w:rsidRPr="009B3CE9">
        <w:rPr>
          <w:sz w:val="22"/>
          <w:szCs w:val="22"/>
        </w:rPr>
        <w:t>Lo sportello è operativo presso:</w:t>
      </w:r>
    </w:p>
    <w:p w14:paraId="72ADCDD2"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il Settore Politiche Sociali del Comune di Catanzaro (Comune Capofila), Via Fontana Vecchia n. 50, secondo gli orari di ricevimento pubblicati sul sito istituzionale;</w:t>
      </w:r>
    </w:p>
    <w:p w14:paraId="10BDF83D"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i Servizi Sociali di ciascun Comune afferente all’ATS, secondo gli orari pubblicati sui rispettivi siti istituzionali.</w:t>
      </w:r>
    </w:p>
    <w:p w14:paraId="62E8F4E1" w14:textId="77777777" w:rsidR="002E68D9" w:rsidRPr="009B3CE9" w:rsidRDefault="002E68D9" w:rsidP="00DD5A1E">
      <w:pPr>
        <w:rPr>
          <w:sz w:val="22"/>
          <w:szCs w:val="22"/>
        </w:rPr>
      </w:pPr>
    </w:p>
    <w:p w14:paraId="1E0748D6" w14:textId="77777777" w:rsidR="002E68D9" w:rsidRPr="009B3CE9" w:rsidRDefault="00D356E7" w:rsidP="00DD5A1E">
      <w:pPr>
        <w:spacing w:after="80"/>
        <w:jc w:val="both"/>
        <w:rPr>
          <w:sz w:val="22"/>
          <w:szCs w:val="22"/>
        </w:rPr>
      </w:pPr>
      <w:r w:rsidRPr="009B3CE9">
        <w:rPr>
          <w:sz w:val="22"/>
          <w:szCs w:val="22"/>
        </w:rPr>
        <w:t>Le domande possono essere presentate secondo le seguenti modalità:</w:t>
      </w:r>
    </w:p>
    <w:p w14:paraId="1881FF34"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con consegna a mano presso il protocollo generale del Comune di residenza;</w:t>
      </w:r>
    </w:p>
    <w:p w14:paraId="4E282FFA"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a mezzo PEC agli indirizzi istituzionali dei Comuni;</w:t>
      </w:r>
    </w:p>
    <w:p w14:paraId="76C56B99" w14:textId="77777777" w:rsidR="002E68D9" w:rsidRPr="009B3CE9" w:rsidRDefault="00D356E7" w:rsidP="00DD5A1E">
      <w:pPr>
        <w:pStyle w:val="Paragrafoelenco"/>
        <w:numPr>
          <w:ilvl w:val="0"/>
          <w:numId w:val="2"/>
        </w:numPr>
        <w:spacing w:after="60"/>
        <w:jc w:val="both"/>
        <w:rPr>
          <w:sz w:val="22"/>
          <w:szCs w:val="22"/>
          <w:highlight w:val="yellow"/>
        </w:rPr>
      </w:pPr>
      <w:r w:rsidRPr="009B3CE9">
        <w:rPr>
          <w:sz w:val="22"/>
          <w:szCs w:val="22"/>
          <w:highlight w:val="yellow"/>
        </w:rPr>
        <w:lastRenderedPageBreak/>
        <w:t>in modalità online attraverso il portale istituzionale dell’ATS, accessibile all’indirizzo: _______________________, previa autenticazione con SPID, CIE o CNS.</w:t>
      </w:r>
    </w:p>
    <w:p w14:paraId="0EBDCE5C" w14:textId="77777777" w:rsidR="00AF003D" w:rsidRPr="009B3CE9" w:rsidRDefault="00AF003D" w:rsidP="00AF003D">
      <w:pPr>
        <w:pStyle w:val="Paragrafoelenco"/>
        <w:spacing w:after="60"/>
        <w:ind w:left="720"/>
        <w:jc w:val="both"/>
        <w:rPr>
          <w:sz w:val="22"/>
          <w:szCs w:val="22"/>
          <w:highlight w:val="yellow"/>
        </w:rPr>
      </w:pPr>
    </w:p>
    <w:p w14:paraId="22A269FA" w14:textId="77777777" w:rsidR="002E68D9" w:rsidRPr="00B005DB" w:rsidRDefault="00D356E7" w:rsidP="00AF599B">
      <w:pPr>
        <w:pStyle w:val="Titolo22"/>
        <w:spacing w:before="0"/>
        <w:jc w:val="center"/>
        <w:rPr>
          <w:color w:val="403152" w:themeColor="accent4" w:themeShade="80"/>
          <w:sz w:val="22"/>
          <w:szCs w:val="22"/>
        </w:rPr>
      </w:pPr>
      <w:r w:rsidRPr="00B005DB">
        <w:rPr>
          <w:color w:val="403152" w:themeColor="accent4" w:themeShade="80"/>
          <w:sz w:val="22"/>
          <w:szCs w:val="22"/>
        </w:rPr>
        <w:t>Art. 6 – Soggetti legittimati alla presentazione dell’istanza</w:t>
      </w:r>
    </w:p>
    <w:p w14:paraId="4BC86B65" w14:textId="77777777" w:rsidR="002E68D9" w:rsidRPr="009B3CE9" w:rsidRDefault="00D356E7" w:rsidP="00DD5A1E">
      <w:pPr>
        <w:spacing w:after="80"/>
        <w:jc w:val="both"/>
        <w:rPr>
          <w:sz w:val="22"/>
          <w:szCs w:val="22"/>
        </w:rPr>
      </w:pPr>
      <w:r w:rsidRPr="009B3CE9">
        <w:rPr>
          <w:sz w:val="22"/>
          <w:szCs w:val="22"/>
        </w:rPr>
        <w:t>La domanda può essere presentata da:</w:t>
      </w:r>
    </w:p>
    <w:p w14:paraId="62CCD7C8" w14:textId="77777777" w:rsidR="002E68D9" w:rsidRPr="009B3CE9" w:rsidRDefault="00D356E7" w:rsidP="00DD5A1E">
      <w:pPr>
        <w:pStyle w:val="Paragrafoelenco"/>
        <w:numPr>
          <w:ilvl w:val="0"/>
          <w:numId w:val="2"/>
        </w:numPr>
        <w:spacing w:after="60"/>
        <w:rPr>
          <w:sz w:val="22"/>
          <w:szCs w:val="22"/>
        </w:rPr>
      </w:pPr>
      <w:r w:rsidRPr="009B3CE9">
        <w:rPr>
          <w:sz w:val="22"/>
          <w:szCs w:val="22"/>
        </w:rPr>
        <w:t>il diretto interessato;</w:t>
      </w:r>
    </w:p>
    <w:p w14:paraId="677F088B" w14:textId="77777777" w:rsidR="002E68D9" w:rsidRPr="009B3CE9" w:rsidRDefault="00D356E7" w:rsidP="00DD5A1E">
      <w:pPr>
        <w:pStyle w:val="Paragrafoelenco"/>
        <w:numPr>
          <w:ilvl w:val="0"/>
          <w:numId w:val="2"/>
        </w:numPr>
        <w:spacing w:after="60"/>
        <w:rPr>
          <w:sz w:val="22"/>
          <w:szCs w:val="22"/>
        </w:rPr>
      </w:pPr>
      <w:r w:rsidRPr="009B3CE9">
        <w:rPr>
          <w:sz w:val="22"/>
          <w:szCs w:val="22"/>
        </w:rPr>
        <w:t>un familiare convivente o non convivente;</w:t>
      </w:r>
    </w:p>
    <w:p w14:paraId="0F77A420" w14:textId="77777777" w:rsidR="002E68D9" w:rsidRPr="009B3CE9" w:rsidRDefault="00D356E7" w:rsidP="00DD5A1E">
      <w:pPr>
        <w:pStyle w:val="Paragrafoelenco"/>
        <w:numPr>
          <w:ilvl w:val="0"/>
          <w:numId w:val="2"/>
        </w:numPr>
        <w:spacing w:after="60"/>
        <w:rPr>
          <w:sz w:val="22"/>
          <w:szCs w:val="22"/>
        </w:rPr>
      </w:pPr>
      <w:r w:rsidRPr="009B3CE9">
        <w:rPr>
          <w:sz w:val="22"/>
          <w:szCs w:val="22"/>
        </w:rPr>
        <w:t>il caregiver di riferimento;</w:t>
      </w:r>
    </w:p>
    <w:p w14:paraId="7BE01B1D" w14:textId="77777777" w:rsidR="002E68D9" w:rsidRPr="009B3CE9" w:rsidRDefault="00D356E7" w:rsidP="00DD5A1E">
      <w:pPr>
        <w:pStyle w:val="Paragrafoelenco"/>
        <w:numPr>
          <w:ilvl w:val="0"/>
          <w:numId w:val="2"/>
        </w:numPr>
        <w:spacing w:after="60"/>
        <w:rPr>
          <w:sz w:val="22"/>
          <w:szCs w:val="22"/>
        </w:rPr>
      </w:pPr>
      <w:r w:rsidRPr="009B3CE9">
        <w:rPr>
          <w:sz w:val="22"/>
          <w:szCs w:val="22"/>
        </w:rPr>
        <w:t>il tutore, curatore o amministratore di sostegno, munito di copia del provvedimento di nomina.</w:t>
      </w:r>
    </w:p>
    <w:p w14:paraId="5F7D3047" w14:textId="77777777" w:rsidR="002E68D9" w:rsidRPr="009B3CE9" w:rsidRDefault="002E68D9" w:rsidP="00DD5A1E">
      <w:pPr>
        <w:rPr>
          <w:sz w:val="22"/>
          <w:szCs w:val="22"/>
        </w:rPr>
      </w:pPr>
    </w:p>
    <w:p w14:paraId="60B200A9" w14:textId="77777777" w:rsidR="002E68D9" w:rsidRPr="009B3CE9" w:rsidRDefault="00D356E7" w:rsidP="00DD5A1E">
      <w:pPr>
        <w:spacing w:after="80"/>
        <w:jc w:val="both"/>
        <w:rPr>
          <w:sz w:val="22"/>
          <w:szCs w:val="22"/>
        </w:rPr>
      </w:pPr>
      <w:r w:rsidRPr="009B3CE9">
        <w:rPr>
          <w:sz w:val="22"/>
          <w:szCs w:val="22"/>
        </w:rPr>
        <w:t>Per le persone in stato di solitudine o incapaci di provvedervi, la domanda può essere avviata d’ufficio da parte dell’Assistente Sociale referente in virtù dei propri compiti istituzionali e professionali, o su segnalazione di persone, Enti o associazioni di volontariato a conoscenza del caso.</w:t>
      </w:r>
    </w:p>
    <w:p w14:paraId="27D050AD" w14:textId="77777777" w:rsidR="002E68D9" w:rsidRPr="009B3CE9" w:rsidRDefault="00D356E7" w:rsidP="00DD5A1E">
      <w:pPr>
        <w:spacing w:after="80"/>
        <w:jc w:val="both"/>
        <w:rPr>
          <w:sz w:val="22"/>
          <w:szCs w:val="22"/>
        </w:rPr>
      </w:pPr>
      <w:r w:rsidRPr="009B3CE9">
        <w:rPr>
          <w:sz w:val="22"/>
          <w:szCs w:val="22"/>
        </w:rPr>
        <w:t>Le domande possono essere presentate nel corso di tutto l’anno solare presso il Servizio Sociale Comunale del Comune di residenza.</w:t>
      </w:r>
    </w:p>
    <w:p w14:paraId="7DB3CB4B" w14:textId="77777777" w:rsidR="002E68D9" w:rsidRPr="009B3CE9" w:rsidRDefault="00D356E7" w:rsidP="00DD5A1E">
      <w:pPr>
        <w:spacing w:after="80"/>
        <w:jc w:val="both"/>
        <w:rPr>
          <w:sz w:val="22"/>
          <w:szCs w:val="22"/>
        </w:rPr>
      </w:pPr>
      <w:r w:rsidRPr="009B3CE9">
        <w:rPr>
          <w:sz w:val="22"/>
          <w:szCs w:val="22"/>
        </w:rPr>
        <w:t>Qualora nel medesimo nucleo familiare più persone necessitino del servizio, ciascuna dovrà presentare domanda separata.</w:t>
      </w:r>
    </w:p>
    <w:p w14:paraId="758B0344" w14:textId="77777777" w:rsidR="00AF599B" w:rsidRDefault="00AF599B" w:rsidP="00AF599B">
      <w:pPr>
        <w:pStyle w:val="Titolo22"/>
        <w:spacing w:before="0"/>
        <w:jc w:val="center"/>
        <w:rPr>
          <w:color w:val="403152" w:themeColor="accent4" w:themeShade="80"/>
          <w:sz w:val="22"/>
          <w:szCs w:val="22"/>
        </w:rPr>
      </w:pPr>
    </w:p>
    <w:p w14:paraId="71092DD4" w14:textId="77777777" w:rsidR="002E68D9" w:rsidRPr="00B005DB" w:rsidRDefault="00D356E7" w:rsidP="00AF599B">
      <w:pPr>
        <w:pStyle w:val="Titolo22"/>
        <w:spacing w:before="0"/>
        <w:jc w:val="center"/>
        <w:rPr>
          <w:color w:val="403152" w:themeColor="accent4" w:themeShade="80"/>
          <w:sz w:val="22"/>
          <w:szCs w:val="22"/>
        </w:rPr>
      </w:pPr>
      <w:r w:rsidRPr="00B005DB">
        <w:rPr>
          <w:color w:val="403152" w:themeColor="accent4" w:themeShade="80"/>
          <w:sz w:val="22"/>
          <w:szCs w:val="22"/>
        </w:rPr>
        <w:t>Art. 7 – Requisiti di accesso</w:t>
      </w:r>
    </w:p>
    <w:p w14:paraId="08300E0A" w14:textId="77777777" w:rsidR="002E68D9" w:rsidRPr="00B005DB" w:rsidRDefault="00D356E7" w:rsidP="00DD5A1E">
      <w:pPr>
        <w:spacing w:after="100"/>
        <w:rPr>
          <w:color w:val="403152" w:themeColor="accent4" w:themeShade="80"/>
          <w:sz w:val="22"/>
          <w:szCs w:val="22"/>
        </w:rPr>
      </w:pPr>
      <w:r w:rsidRPr="00B005DB">
        <w:rPr>
          <w:b/>
          <w:bCs/>
          <w:i/>
          <w:iCs/>
          <w:color w:val="403152" w:themeColor="accent4" w:themeShade="80"/>
          <w:sz w:val="22"/>
          <w:szCs w:val="22"/>
        </w:rPr>
        <w:t>Requisiti generali</w:t>
      </w:r>
    </w:p>
    <w:p w14:paraId="36973807"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Cittadinanza italiana, ovvero possesso di regolare permesso di soggiorno per i cittadini stranieri;</w:t>
      </w:r>
    </w:p>
    <w:p w14:paraId="624D2654"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Residenza in uno dei Comuni facenti parte dell’ATS di Catanzaro (Albi, Amato, Andali, Belcastro, Borgia, Botricello, Caraffa di Catanzaro, Catanzaro, Cerva, Cicala, Cropani, Fossato Serralta, Gimigliano, Magisano, Marcedusa, Marcellinara, Miglierina, Pentone, Petronà, San Floro, San Pietro Apostolo, Sellia, Sellia Marina, Sersale, Settingiano, Simeri Crichi, Sorbo San Basile, Soveria Sime</w:t>
      </w:r>
      <w:r w:rsidR="00AF003D" w:rsidRPr="009B3CE9">
        <w:rPr>
          <w:sz w:val="22"/>
          <w:szCs w:val="22"/>
        </w:rPr>
        <w:t>ri, Taverna, Tiriolo, Zagarise).</w:t>
      </w:r>
    </w:p>
    <w:p w14:paraId="44C450C9" w14:textId="77777777" w:rsidR="00AF003D" w:rsidRPr="009B3CE9" w:rsidRDefault="00AF003D" w:rsidP="00AF003D">
      <w:pPr>
        <w:pStyle w:val="Paragrafoelenco"/>
        <w:spacing w:after="60"/>
        <w:ind w:left="720"/>
        <w:jc w:val="both"/>
        <w:rPr>
          <w:sz w:val="22"/>
          <w:szCs w:val="22"/>
        </w:rPr>
      </w:pPr>
    </w:p>
    <w:p w14:paraId="3A5C1AEB" w14:textId="77777777" w:rsidR="002E68D9" w:rsidRPr="00B005DB" w:rsidRDefault="00AF003D" w:rsidP="00DD5A1E">
      <w:pPr>
        <w:spacing w:after="100"/>
        <w:rPr>
          <w:color w:val="403152" w:themeColor="accent4" w:themeShade="80"/>
          <w:sz w:val="22"/>
          <w:szCs w:val="22"/>
        </w:rPr>
      </w:pPr>
      <w:r w:rsidRPr="00B005DB">
        <w:rPr>
          <w:b/>
          <w:bCs/>
          <w:i/>
          <w:iCs/>
          <w:color w:val="403152" w:themeColor="accent4" w:themeShade="80"/>
          <w:sz w:val="22"/>
          <w:szCs w:val="22"/>
        </w:rPr>
        <w:t>7.1</w:t>
      </w:r>
      <w:r w:rsidR="00D356E7" w:rsidRPr="00B005DB">
        <w:rPr>
          <w:b/>
          <w:bCs/>
          <w:i/>
          <w:iCs/>
          <w:color w:val="403152" w:themeColor="accent4" w:themeShade="80"/>
          <w:sz w:val="22"/>
          <w:szCs w:val="22"/>
        </w:rPr>
        <w:t xml:space="preserve"> Requisiti specifici per SADA – Anziani over 65</w:t>
      </w:r>
    </w:p>
    <w:p w14:paraId="7A81726C"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Età pari o superiore a 65 anni;</w:t>
      </w:r>
    </w:p>
    <w:p w14:paraId="530F9D42"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Condizione di parziale o totale non autosufficienza fisica e/o psichica, accertata con certificazione</w:t>
      </w:r>
      <w:r w:rsidR="004D277C" w:rsidRPr="009B3CE9">
        <w:rPr>
          <w:sz w:val="22"/>
          <w:szCs w:val="22"/>
        </w:rPr>
        <w:t xml:space="preserve"> del Medico di Medicina Generale /scheda sanitaria SVAMA</w:t>
      </w:r>
      <w:r w:rsidRPr="009B3CE9">
        <w:rPr>
          <w:sz w:val="22"/>
          <w:szCs w:val="22"/>
        </w:rPr>
        <w:t xml:space="preserve"> e/o verbale di commissione sanitaria;</w:t>
      </w:r>
    </w:p>
    <w:p w14:paraId="1910C8EB"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Possesso della certificazione di disabilità ai sensi della Legge n. 104/1992, ovvero verbale d</w:t>
      </w:r>
      <w:r w:rsidR="004D277C" w:rsidRPr="009B3CE9">
        <w:rPr>
          <w:sz w:val="22"/>
          <w:szCs w:val="22"/>
        </w:rPr>
        <w:t xml:space="preserve">i invalidità </w:t>
      </w:r>
      <w:r w:rsidRPr="009B3CE9">
        <w:rPr>
          <w:sz w:val="22"/>
          <w:szCs w:val="22"/>
        </w:rPr>
        <w:t>o strumento equivalente da cui emerga la necessità di attivazione del servizio;</w:t>
      </w:r>
    </w:p>
    <w:p w14:paraId="33F88DFA"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Condizione di fragilità sociale e limitata autonomia.</w:t>
      </w:r>
    </w:p>
    <w:p w14:paraId="616B88E9" w14:textId="77777777" w:rsidR="00AF003D" w:rsidRPr="009B3CE9" w:rsidRDefault="00AF003D" w:rsidP="00AF003D">
      <w:pPr>
        <w:pStyle w:val="Paragrafoelenco"/>
        <w:spacing w:after="60"/>
        <w:ind w:left="720"/>
        <w:jc w:val="both"/>
        <w:rPr>
          <w:sz w:val="22"/>
          <w:szCs w:val="22"/>
        </w:rPr>
      </w:pPr>
    </w:p>
    <w:p w14:paraId="75702B5B" w14:textId="77777777" w:rsidR="002E68D9" w:rsidRPr="00B005DB" w:rsidRDefault="00AF003D" w:rsidP="00DD5A1E">
      <w:pPr>
        <w:spacing w:after="100"/>
        <w:rPr>
          <w:color w:val="403152" w:themeColor="accent4" w:themeShade="80"/>
          <w:sz w:val="22"/>
          <w:szCs w:val="22"/>
        </w:rPr>
      </w:pPr>
      <w:r w:rsidRPr="00B005DB">
        <w:rPr>
          <w:b/>
          <w:bCs/>
          <w:i/>
          <w:iCs/>
          <w:color w:val="403152" w:themeColor="accent4" w:themeShade="80"/>
          <w:sz w:val="22"/>
          <w:szCs w:val="22"/>
        </w:rPr>
        <w:t>7.2</w:t>
      </w:r>
      <w:r w:rsidR="00D356E7" w:rsidRPr="00B005DB">
        <w:rPr>
          <w:b/>
          <w:bCs/>
          <w:i/>
          <w:iCs/>
          <w:color w:val="403152" w:themeColor="accent4" w:themeShade="80"/>
          <w:sz w:val="22"/>
          <w:szCs w:val="22"/>
        </w:rPr>
        <w:t xml:space="preserve"> Requisiti specifici per SADD – Persone con disabilità (0-64 anni)</w:t>
      </w:r>
    </w:p>
    <w:p w14:paraId="6B3C44A8" w14:textId="77777777" w:rsidR="002E68D9" w:rsidRPr="009B3CE9" w:rsidRDefault="00D356E7" w:rsidP="00DD5A1E">
      <w:pPr>
        <w:pStyle w:val="Paragrafoelenco"/>
        <w:numPr>
          <w:ilvl w:val="0"/>
          <w:numId w:val="2"/>
        </w:numPr>
        <w:spacing w:after="60"/>
        <w:rPr>
          <w:sz w:val="22"/>
          <w:szCs w:val="22"/>
        </w:rPr>
      </w:pPr>
      <w:r w:rsidRPr="009B3CE9">
        <w:rPr>
          <w:sz w:val="22"/>
          <w:szCs w:val="22"/>
        </w:rPr>
        <w:t>Età inferiore a 65 anni;</w:t>
      </w:r>
    </w:p>
    <w:p w14:paraId="0222D1F4" w14:textId="77777777" w:rsidR="00163AF7" w:rsidRPr="00182FAF" w:rsidRDefault="00163AF7" w:rsidP="00DD5A1E">
      <w:pPr>
        <w:pStyle w:val="Paragrafoelenco"/>
        <w:numPr>
          <w:ilvl w:val="0"/>
          <w:numId w:val="2"/>
        </w:numPr>
        <w:spacing w:after="60"/>
        <w:jc w:val="both"/>
        <w:rPr>
          <w:sz w:val="22"/>
          <w:szCs w:val="22"/>
        </w:rPr>
      </w:pPr>
      <w:r w:rsidRPr="009B3CE9">
        <w:rPr>
          <w:sz w:val="22"/>
          <w:szCs w:val="22"/>
        </w:rPr>
        <w:lastRenderedPageBreak/>
        <w:t xml:space="preserve">Condizione di parziale o totale non autosufficienza fisica e/o psichica, accertata con </w:t>
      </w:r>
      <w:r w:rsidRPr="00182FAF">
        <w:rPr>
          <w:sz w:val="22"/>
          <w:szCs w:val="22"/>
        </w:rPr>
        <w:t>certificazione del Medico di Medicina Generale /scheda sanitaria SVAMA e/o verbale di commissione sanitaria;</w:t>
      </w:r>
    </w:p>
    <w:p w14:paraId="0CDD26EE" w14:textId="77777777" w:rsidR="002E68D9" w:rsidRPr="00182FAF" w:rsidRDefault="00163AF7" w:rsidP="00DD5A1E">
      <w:pPr>
        <w:pStyle w:val="Paragrafoelenco"/>
        <w:numPr>
          <w:ilvl w:val="0"/>
          <w:numId w:val="2"/>
        </w:numPr>
        <w:spacing w:after="60"/>
        <w:jc w:val="both"/>
        <w:rPr>
          <w:sz w:val="22"/>
          <w:szCs w:val="22"/>
        </w:rPr>
      </w:pPr>
      <w:r w:rsidRPr="00182FAF">
        <w:rPr>
          <w:sz w:val="22"/>
          <w:szCs w:val="22"/>
        </w:rPr>
        <w:t xml:space="preserve">Possesso della certificazione di disabilità ai sensi della Legge n. 104/1992, ovvero </w:t>
      </w:r>
      <w:r w:rsidR="00C816A2" w:rsidRPr="00182FAF">
        <w:rPr>
          <w:sz w:val="22"/>
          <w:szCs w:val="22"/>
        </w:rPr>
        <w:t>documentazione</w:t>
      </w:r>
      <w:r w:rsidRPr="00182FAF">
        <w:rPr>
          <w:sz w:val="22"/>
          <w:szCs w:val="22"/>
        </w:rPr>
        <w:t xml:space="preserve"> equivalente</w:t>
      </w:r>
      <w:r w:rsidR="00D356E7" w:rsidRPr="00182FAF">
        <w:rPr>
          <w:sz w:val="22"/>
          <w:szCs w:val="22"/>
        </w:rPr>
        <w:t xml:space="preserve"> di valutazione multidimensionale</w:t>
      </w:r>
      <w:r w:rsidR="00C816A2" w:rsidRPr="00182FAF">
        <w:rPr>
          <w:sz w:val="22"/>
          <w:szCs w:val="22"/>
        </w:rPr>
        <w:t>/di base</w:t>
      </w:r>
      <w:r w:rsidR="00D356E7" w:rsidRPr="00182FAF">
        <w:rPr>
          <w:sz w:val="22"/>
          <w:szCs w:val="22"/>
        </w:rPr>
        <w:t xml:space="preserve"> da cui emerga la necessità di attivazione del servizio</w:t>
      </w:r>
      <w:r w:rsidRPr="00182FAF">
        <w:rPr>
          <w:sz w:val="22"/>
          <w:szCs w:val="22"/>
        </w:rPr>
        <w:t>;</w:t>
      </w:r>
      <w:r w:rsidR="00D356E7" w:rsidRPr="00182FAF">
        <w:rPr>
          <w:sz w:val="22"/>
          <w:szCs w:val="22"/>
        </w:rPr>
        <w:t xml:space="preserve"> </w:t>
      </w:r>
    </w:p>
    <w:p w14:paraId="1B2B2F2A" w14:textId="77777777" w:rsidR="002E68D9" w:rsidRPr="00182FAF" w:rsidRDefault="00480A92" w:rsidP="00B90216">
      <w:pPr>
        <w:pStyle w:val="Paragrafoelenco"/>
        <w:numPr>
          <w:ilvl w:val="0"/>
          <w:numId w:val="2"/>
        </w:numPr>
        <w:spacing w:after="60"/>
        <w:jc w:val="both"/>
        <w:rPr>
          <w:sz w:val="22"/>
          <w:szCs w:val="22"/>
        </w:rPr>
      </w:pPr>
      <w:r w:rsidRPr="00182FAF">
        <w:rPr>
          <w:sz w:val="22"/>
          <w:szCs w:val="22"/>
        </w:rPr>
        <w:t>Riconoscimento della condizione di d</w:t>
      </w:r>
      <w:r w:rsidR="00D356E7" w:rsidRPr="00182FAF">
        <w:rPr>
          <w:sz w:val="22"/>
          <w:szCs w:val="22"/>
        </w:rPr>
        <w:t>isabilità fisica, psichica e/o sensoriale che limiti la gestione autonoma della vita quotidiana</w:t>
      </w:r>
      <w:r w:rsidR="00163AF7" w:rsidRPr="00182FAF">
        <w:rPr>
          <w:sz w:val="22"/>
          <w:szCs w:val="22"/>
        </w:rPr>
        <w:t xml:space="preserve"> ai sensi del</w:t>
      </w:r>
      <w:r w:rsidR="002E2696" w:rsidRPr="00182FAF">
        <w:rPr>
          <w:sz w:val="22"/>
          <w:szCs w:val="22"/>
        </w:rPr>
        <w:t>l’art.3 co.1 del</w:t>
      </w:r>
      <w:r w:rsidR="00163AF7" w:rsidRPr="00182FAF">
        <w:rPr>
          <w:sz w:val="22"/>
          <w:szCs w:val="22"/>
        </w:rPr>
        <w:t xml:space="preserve"> D.Lgs. n. 62/2024 che ha </w:t>
      </w:r>
      <w:r w:rsidR="002E2696" w:rsidRPr="00182FAF">
        <w:rPr>
          <w:sz w:val="22"/>
          <w:szCs w:val="22"/>
        </w:rPr>
        <w:t xml:space="preserve">apportato le modifiche </w:t>
      </w:r>
      <w:r w:rsidR="00B90216" w:rsidRPr="00182FAF">
        <w:rPr>
          <w:sz w:val="22"/>
          <w:szCs w:val="22"/>
        </w:rPr>
        <w:t>all’art.3 legge n.104/92, ovvero “</w:t>
      </w:r>
      <w:r w:rsidR="00B90216" w:rsidRPr="00182FAF">
        <w:rPr>
          <w:i/>
          <w:sz w:val="22"/>
          <w:szCs w:val="22"/>
        </w:rPr>
        <w:t>È persona con disabilità chi presenta durature compromissioni fisiche, mentali, intellettive o sensoriali che, in interazione con barriere di diversa natura, possono ostacolare la piena ed effettiva partecipazione nei diversi contesti di vita su base di uguaglianza con gli altri, accertate all'esito della valutazione di base</w:t>
      </w:r>
      <w:r w:rsidR="00B90216" w:rsidRPr="00182FAF">
        <w:rPr>
          <w:sz w:val="22"/>
          <w:szCs w:val="22"/>
        </w:rPr>
        <w:t xml:space="preserve">”. </w:t>
      </w:r>
    </w:p>
    <w:p w14:paraId="62BD194A" w14:textId="77777777" w:rsidR="002E68D9" w:rsidRPr="009B3CE9" w:rsidRDefault="00D356E7" w:rsidP="00DD5A1E">
      <w:pPr>
        <w:spacing w:after="80"/>
        <w:jc w:val="both"/>
        <w:rPr>
          <w:sz w:val="22"/>
          <w:szCs w:val="22"/>
        </w:rPr>
      </w:pPr>
      <w:r w:rsidRPr="009B3CE9">
        <w:rPr>
          <w:sz w:val="22"/>
          <w:szCs w:val="22"/>
        </w:rPr>
        <w:t>In coerenza con le Linee di Indirizzo approvate con D.G.R. n. 318/2024, il riconoscimento della condizione di disabilità ai fini dell’accesso al SADD è attestato dalla documentazione prodotta nel procedimento di valutazione di base di cui all’art. 6 del D.Lgs. n. 62/2024, o dalla documentazione già rilasciata ai sensi della previgente normativa, fermo restando il principio di non regressione dei diritti acquisiti di cui all’art. 35 del medesimo decreto.</w:t>
      </w:r>
    </w:p>
    <w:p w14:paraId="0B8021F0" w14:textId="77777777" w:rsidR="00AF003D" w:rsidRPr="009B3CE9" w:rsidRDefault="00AF003D" w:rsidP="00DD5A1E">
      <w:pPr>
        <w:spacing w:after="80"/>
        <w:jc w:val="both"/>
        <w:rPr>
          <w:sz w:val="22"/>
          <w:szCs w:val="22"/>
        </w:rPr>
      </w:pPr>
    </w:p>
    <w:p w14:paraId="4DA29B26" w14:textId="77777777" w:rsidR="002E68D9" w:rsidRPr="00B005DB" w:rsidRDefault="00D356E7" w:rsidP="00AF599B">
      <w:pPr>
        <w:pStyle w:val="Titolo22"/>
        <w:spacing w:before="0"/>
        <w:jc w:val="center"/>
        <w:rPr>
          <w:color w:val="403152" w:themeColor="accent4" w:themeShade="80"/>
          <w:sz w:val="22"/>
          <w:szCs w:val="22"/>
        </w:rPr>
      </w:pPr>
      <w:r w:rsidRPr="00B005DB">
        <w:rPr>
          <w:color w:val="403152" w:themeColor="accent4" w:themeShade="80"/>
          <w:sz w:val="22"/>
          <w:szCs w:val="22"/>
        </w:rPr>
        <w:t>Art. 8 – Documentazione richiesta</w:t>
      </w:r>
    </w:p>
    <w:p w14:paraId="7226EC06" w14:textId="77777777" w:rsidR="002E68D9" w:rsidRPr="009B3CE9" w:rsidRDefault="00D356E7" w:rsidP="00DD5A1E">
      <w:pPr>
        <w:spacing w:after="80"/>
        <w:jc w:val="both"/>
        <w:rPr>
          <w:sz w:val="22"/>
          <w:szCs w:val="22"/>
        </w:rPr>
      </w:pPr>
      <w:r w:rsidRPr="009B3CE9">
        <w:rPr>
          <w:sz w:val="22"/>
          <w:szCs w:val="22"/>
        </w:rPr>
        <w:t>All’istanza – redatta esclusivamente sull’apposito modello messo a disposizione dall’ATS e dai Comuni – devono essere allegati:</w:t>
      </w:r>
    </w:p>
    <w:p w14:paraId="5A399F9C" w14:textId="77777777" w:rsidR="002E68D9" w:rsidRPr="009B3CE9" w:rsidRDefault="00D356E7" w:rsidP="00DD5A1E">
      <w:pPr>
        <w:pStyle w:val="Paragrafoelenco"/>
        <w:numPr>
          <w:ilvl w:val="0"/>
          <w:numId w:val="3"/>
        </w:numPr>
        <w:spacing w:after="60"/>
        <w:rPr>
          <w:sz w:val="22"/>
          <w:szCs w:val="22"/>
        </w:rPr>
      </w:pPr>
      <w:r w:rsidRPr="009B3CE9">
        <w:rPr>
          <w:sz w:val="22"/>
          <w:szCs w:val="22"/>
        </w:rPr>
        <w:t>Autocertificazione del nucleo familiare del beneficiario;</w:t>
      </w:r>
    </w:p>
    <w:p w14:paraId="6FAD0035" w14:textId="77777777" w:rsidR="002E68D9" w:rsidRPr="009B3CE9" w:rsidRDefault="00D356E7" w:rsidP="00DD5A1E">
      <w:pPr>
        <w:pStyle w:val="Paragrafoelenco"/>
        <w:numPr>
          <w:ilvl w:val="0"/>
          <w:numId w:val="3"/>
        </w:numPr>
        <w:spacing w:after="60"/>
        <w:rPr>
          <w:sz w:val="22"/>
          <w:szCs w:val="22"/>
        </w:rPr>
      </w:pPr>
      <w:r w:rsidRPr="009B3CE9">
        <w:rPr>
          <w:sz w:val="22"/>
          <w:szCs w:val="22"/>
        </w:rPr>
        <w:t>Fotocopia di documento di identità in corso di validità del richiedente e/o del beneficiario;</w:t>
      </w:r>
    </w:p>
    <w:p w14:paraId="5AEDD79B" w14:textId="77777777" w:rsidR="002E68D9" w:rsidRPr="009B3CE9" w:rsidRDefault="00D356E7" w:rsidP="00DD5A1E">
      <w:pPr>
        <w:pStyle w:val="Paragrafoelenco"/>
        <w:numPr>
          <w:ilvl w:val="0"/>
          <w:numId w:val="3"/>
        </w:numPr>
        <w:spacing w:after="60"/>
        <w:rPr>
          <w:sz w:val="22"/>
          <w:szCs w:val="22"/>
        </w:rPr>
      </w:pPr>
      <w:r w:rsidRPr="009B3CE9">
        <w:rPr>
          <w:sz w:val="22"/>
          <w:szCs w:val="22"/>
        </w:rPr>
        <w:t xml:space="preserve">ISEE </w:t>
      </w:r>
      <w:r w:rsidR="00BF3606" w:rsidRPr="009B3CE9">
        <w:rPr>
          <w:sz w:val="22"/>
          <w:szCs w:val="22"/>
        </w:rPr>
        <w:t xml:space="preserve">SOCIO SANITARIO in corso di validità </w:t>
      </w:r>
      <w:r w:rsidRPr="009B3CE9">
        <w:rPr>
          <w:sz w:val="22"/>
          <w:szCs w:val="22"/>
        </w:rPr>
        <w:t>del beneficiario;</w:t>
      </w:r>
    </w:p>
    <w:p w14:paraId="717533F1" w14:textId="77777777" w:rsidR="00E62AEF" w:rsidRPr="009B3CE9" w:rsidRDefault="00D356E7" w:rsidP="00DD5A1E">
      <w:pPr>
        <w:pStyle w:val="Paragrafoelenco"/>
        <w:numPr>
          <w:ilvl w:val="0"/>
          <w:numId w:val="3"/>
        </w:numPr>
        <w:spacing w:after="60"/>
        <w:jc w:val="both"/>
        <w:rPr>
          <w:sz w:val="22"/>
          <w:szCs w:val="22"/>
        </w:rPr>
      </w:pPr>
      <w:r w:rsidRPr="009B3CE9">
        <w:rPr>
          <w:sz w:val="22"/>
          <w:szCs w:val="22"/>
        </w:rPr>
        <w:t>Certificazione sanitaria del Medico di Medicina Generale attestante</w:t>
      </w:r>
      <w:r w:rsidR="00E62AEF" w:rsidRPr="009B3CE9">
        <w:rPr>
          <w:sz w:val="22"/>
          <w:szCs w:val="22"/>
        </w:rPr>
        <w:t xml:space="preserve"> la condizione medico-sanitaria oppure verbale SVAMA o strumento equivalente di valutazione multidimensionale da cui emerga la necessità di attivazione del servizio;</w:t>
      </w:r>
    </w:p>
    <w:p w14:paraId="38568E33" w14:textId="77777777" w:rsidR="002E68D9" w:rsidRPr="009B3CE9" w:rsidRDefault="00E62AEF" w:rsidP="00DD5A1E">
      <w:pPr>
        <w:pStyle w:val="Paragrafoelenco"/>
        <w:numPr>
          <w:ilvl w:val="0"/>
          <w:numId w:val="3"/>
        </w:numPr>
        <w:spacing w:after="60"/>
        <w:jc w:val="both"/>
        <w:rPr>
          <w:sz w:val="22"/>
          <w:szCs w:val="22"/>
        </w:rPr>
      </w:pPr>
      <w:r w:rsidRPr="009B3CE9">
        <w:rPr>
          <w:sz w:val="22"/>
          <w:szCs w:val="22"/>
        </w:rPr>
        <w:t>V</w:t>
      </w:r>
      <w:r w:rsidR="00D356E7" w:rsidRPr="009B3CE9">
        <w:rPr>
          <w:sz w:val="22"/>
          <w:szCs w:val="22"/>
        </w:rPr>
        <w:t>erbale della Commissione Sanitaria ai sensi della L. n. 104/1992, ovvero, per chi ha avviato il procedimento ai sensi del D.Lgs. n. 62/2024, il certificato attestante la condizione di disabilità emesso dall’unità di valutazione di base;</w:t>
      </w:r>
    </w:p>
    <w:p w14:paraId="6B9A18DC" w14:textId="77777777" w:rsidR="002E68D9" w:rsidRPr="009B3CE9" w:rsidRDefault="00D356E7" w:rsidP="00DD5A1E">
      <w:pPr>
        <w:pStyle w:val="Paragrafoelenco"/>
        <w:numPr>
          <w:ilvl w:val="0"/>
          <w:numId w:val="3"/>
        </w:numPr>
        <w:spacing w:after="60"/>
        <w:jc w:val="both"/>
        <w:rPr>
          <w:sz w:val="22"/>
          <w:szCs w:val="22"/>
        </w:rPr>
      </w:pPr>
      <w:r w:rsidRPr="009B3CE9">
        <w:rPr>
          <w:sz w:val="22"/>
          <w:szCs w:val="22"/>
        </w:rPr>
        <w:t>Eventuale copia del provvedimento di tutela/amministrazione di sostegno con documento di identità del tutore/amministratore;</w:t>
      </w:r>
    </w:p>
    <w:p w14:paraId="11B8A410" w14:textId="77777777" w:rsidR="002E68D9" w:rsidRPr="009B3CE9" w:rsidRDefault="00D356E7" w:rsidP="00DD5A1E">
      <w:pPr>
        <w:pStyle w:val="Paragrafoelenco"/>
        <w:numPr>
          <w:ilvl w:val="0"/>
          <w:numId w:val="3"/>
        </w:numPr>
        <w:spacing w:after="60"/>
        <w:jc w:val="both"/>
        <w:rPr>
          <w:sz w:val="22"/>
          <w:szCs w:val="22"/>
        </w:rPr>
      </w:pPr>
      <w:r w:rsidRPr="009B3CE9">
        <w:rPr>
          <w:sz w:val="22"/>
          <w:szCs w:val="22"/>
        </w:rPr>
        <w:t>Ulteriore documentazione idonea ad attestare il possesso di requisiti utili alla valutazione del punteggio (es. riconoscimento indennità di accompagnamento, grado di invalidità civile);</w:t>
      </w:r>
    </w:p>
    <w:p w14:paraId="737AC244" w14:textId="77777777" w:rsidR="002E68D9" w:rsidRPr="009B3CE9" w:rsidRDefault="00D356E7" w:rsidP="00DD5A1E">
      <w:pPr>
        <w:pStyle w:val="Paragrafoelenco"/>
        <w:numPr>
          <w:ilvl w:val="0"/>
          <w:numId w:val="3"/>
        </w:numPr>
        <w:spacing w:after="60"/>
        <w:rPr>
          <w:sz w:val="22"/>
          <w:szCs w:val="22"/>
        </w:rPr>
      </w:pPr>
      <w:r w:rsidRPr="009B3CE9">
        <w:rPr>
          <w:sz w:val="22"/>
          <w:szCs w:val="22"/>
        </w:rPr>
        <w:t>Copia del permesso di soggiorno per cittadini extracomunitari.</w:t>
      </w:r>
    </w:p>
    <w:p w14:paraId="477B9D58" w14:textId="77777777" w:rsidR="002E68D9" w:rsidRPr="009B3CE9" w:rsidRDefault="002E68D9" w:rsidP="00DD5A1E">
      <w:pPr>
        <w:rPr>
          <w:sz w:val="22"/>
          <w:szCs w:val="22"/>
        </w:rPr>
      </w:pPr>
    </w:p>
    <w:p w14:paraId="6C500F82" w14:textId="77777777" w:rsidR="002E68D9" w:rsidRPr="009B3CE9" w:rsidRDefault="00D356E7" w:rsidP="00DD5A1E">
      <w:pPr>
        <w:spacing w:after="80"/>
        <w:jc w:val="both"/>
        <w:rPr>
          <w:sz w:val="22"/>
          <w:szCs w:val="22"/>
        </w:rPr>
      </w:pPr>
      <w:r w:rsidRPr="009B3CE9">
        <w:rPr>
          <w:sz w:val="22"/>
          <w:szCs w:val="22"/>
        </w:rPr>
        <w:t>In caso di documentazione incompleta, l’ufficio ricevente attiva l’istituto del soccorso istruttorio, assegnando un termine per l’integrazione. Decorso inutilmente tale termine, l’istanza viene archiviata.</w:t>
      </w:r>
    </w:p>
    <w:p w14:paraId="566FE68F" w14:textId="77777777" w:rsidR="00AF003D" w:rsidRPr="009B3CE9" w:rsidRDefault="00AF003D" w:rsidP="00DD5A1E">
      <w:pPr>
        <w:spacing w:after="80"/>
        <w:jc w:val="both"/>
        <w:rPr>
          <w:sz w:val="22"/>
          <w:szCs w:val="22"/>
        </w:rPr>
      </w:pPr>
    </w:p>
    <w:p w14:paraId="1DECF15D" w14:textId="77777777" w:rsidR="002E68D9" w:rsidRPr="00B005DB" w:rsidRDefault="00D356E7" w:rsidP="00DD5A1E">
      <w:pPr>
        <w:pStyle w:val="Titolo12"/>
        <w:spacing w:before="0"/>
        <w:rPr>
          <w:color w:val="403152" w:themeColor="accent4" w:themeShade="80"/>
          <w:szCs w:val="22"/>
        </w:rPr>
      </w:pPr>
      <w:r w:rsidRPr="00B005DB">
        <w:rPr>
          <w:color w:val="403152" w:themeColor="accent4" w:themeShade="80"/>
          <w:szCs w:val="22"/>
        </w:rPr>
        <w:t>TITOLO III – ISTRUTTORIA, GRADUATORIA E LISTA D’ATTESA</w:t>
      </w:r>
    </w:p>
    <w:p w14:paraId="25F44877" w14:textId="77777777" w:rsidR="002E68D9" w:rsidRPr="00B005DB" w:rsidRDefault="00D356E7" w:rsidP="00AF599B">
      <w:pPr>
        <w:pStyle w:val="Titolo22"/>
        <w:spacing w:before="0"/>
        <w:jc w:val="center"/>
        <w:rPr>
          <w:color w:val="403152" w:themeColor="accent4" w:themeShade="80"/>
          <w:sz w:val="22"/>
          <w:szCs w:val="22"/>
        </w:rPr>
      </w:pPr>
      <w:r w:rsidRPr="00B005DB">
        <w:rPr>
          <w:color w:val="403152" w:themeColor="accent4" w:themeShade="80"/>
          <w:sz w:val="22"/>
          <w:szCs w:val="22"/>
        </w:rPr>
        <w:t>Art. 9 – Istruttoria delle domande</w:t>
      </w:r>
    </w:p>
    <w:p w14:paraId="278CC23E" w14:textId="77777777" w:rsidR="00F83DE2" w:rsidRPr="009B3CE9" w:rsidRDefault="00D356E7" w:rsidP="00DD5A1E">
      <w:pPr>
        <w:spacing w:after="80"/>
        <w:jc w:val="both"/>
        <w:rPr>
          <w:sz w:val="22"/>
          <w:szCs w:val="22"/>
        </w:rPr>
      </w:pPr>
      <w:r w:rsidRPr="009B3CE9">
        <w:rPr>
          <w:sz w:val="22"/>
          <w:szCs w:val="22"/>
        </w:rPr>
        <w:lastRenderedPageBreak/>
        <w:t>A seguito della ricezione della domanda completa, il Servizio Sociale del Comune di residenza provvede a:</w:t>
      </w:r>
    </w:p>
    <w:p w14:paraId="5E048329" w14:textId="77777777" w:rsidR="00F83DE2" w:rsidRPr="009B3CE9" w:rsidRDefault="00D356E7" w:rsidP="00DD5A1E">
      <w:pPr>
        <w:pStyle w:val="Paragrafoelenco"/>
        <w:numPr>
          <w:ilvl w:val="0"/>
          <w:numId w:val="9"/>
        </w:numPr>
        <w:spacing w:after="80"/>
        <w:jc w:val="both"/>
        <w:rPr>
          <w:sz w:val="22"/>
          <w:szCs w:val="22"/>
        </w:rPr>
      </w:pPr>
      <w:r w:rsidRPr="009B3CE9">
        <w:rPr>
          <w:sz w:val="22"/>
          <w:szCs w:val="22"/>
        </w:rPr>
        <w:t>verificare il possesso dei requisiti formali e sostanziali di ammissibilità;</w:t>
      </w:r>
    </w:p>
    <w:p w14:paraId="6E28B666" w14:textId="77777777" w:rsidR="00F83DE2" w:rsidRPr="009B3CE9" w:rsidRDefault="00D356E7" w:rsidP="00DD5A1E">
      <w:pPr>
        <w:pStyle w:val="Paragrafoelenco"/>
        <w:numPr>
          <w:ilvl w:val="0"/>
          <w:numId w:val="9"/>
        </w:numPr>
        <w:spacing w:after="80"/>
        <w:jc w:val="both"/>
        <w:rPr>
          <w:sz w:val="22"/>
          <w:szCs w:val="22"/>
        </w:rPr>
      </w:pPr>
      <w:r w:rsidRPr="009B3CE9">
        <w:rPr>
          <w:sz w:val="22"/>
          <w:szCs w:val="22"/>
        </w:rPr>
        <w:t>compilare la s</w:t>
      </w:r>
      <w:r w:rsidR="00C23582" w:rsidRPr="009B3CE9">
        <w:rPr>
          <w:sz w:val="22"/>
          <w:szCs w:val="22"/>
        </w:rPr>
        <w:t>cheda di valutazione (Allegato B</w:t>
      </w:r>
      <w:r w:rsidRPr="009B3CE9">
        <w:rPr>
          <w:sz w:val="22"/>
          <w:szCs w:val="22"/>
        </w:rPr>
        <w:t xml:space="preserve">) attribuendo il punteggio secondo i criteri di priorità di cui all’art. </w:t>
      </w:r>
      <w:r w:rsidR="00A837D9" w:rsidRPr="009B3CE9">
        <w:rPr>
          <w:sz w:val="22"/>
          <w:szCs w:val="22"/>
        </w:rPr>
        <w:t>10</w:t>
      </w:r>
      <w:r w:rsidRPr="009B3CE9">
        <w:rPr>
          <w:sz w:val="22"/>
          <w:szCs w:val="22"/>
        </w:rPr>
        <w:t>;</w:t>
      </w:r>
    </w:p>
    <w:p w14:paraId="2AEA6696" w14:textId="77777777" w:rsidR="002E68D9" w:rsidRPr="009B3CE9" w:rsidRDefault="00D356E7" w:rsidP="00DD5A1E">
      <w:pPr>
        <w:pStyle w:val="Paragrafoelenco"/>
        <w:numPr>
          <w:ilvl w:val="0"/>
          <w:numId w:val="9"/>
        </w:numPr>
        <w:spacing w:after="80"/>
        <w:jc w:val="both"/>
        <w:rPr>
          <w:sz w:val="22"/>
          <w:szCs w:val="22"/>
        </w:rPr>
      </w:pPr>
      <w:r w:rsidRPr="009B3CE9">
        <w:rPr>
          <w:sz w:val="22"/>
          <w:szCs w:val="22"/>
        </w:rPr>
        <w:t xml:space="preserve">trasmettere l’istanza istruita, corredata della scheda di punteggio e della </w:t>
      </w:r>
      <w:r w:rsidR="00F83DE2" w:rsidRPr="009B3CE9">
        <w:rPr>
          <w:sz w:val="22"/>
          <w:szCs w:val="22"/>
        </w:rPr>
        <w:t>relazione</w:t>
      </w:r>
      <w:r w:rsidRPr="009B3CE9">
        <w:rPr>
          <w:sz w:val="22"/>
          <w:szCs w:val="22"/>
        </w:rPr>
        <w:t xml:space="preserve"> sociale, al Comune Capofila (Comune di Catanzaro) a mezzo PEC: sett.politichesociali@certificata.comune.catanzaro.it.</w:t>
      </w:r>
    </w:p>
    <w:p w14:paraId="7D6E41F5" w14:textId="77777777" w:rsidR="002E68D9" w:rsidRPr="009B3CE9" w:rsidRDefault="002E68D9" w:rsidP="00DD5A1E">
      <w:pPr>
        <w:rPr>
          <w:sz w:val="22"/>
          <w:szCs w:val="22"/>
        </w:rPr>
      </w:pPr>
    </w:p>
    <w:p w14:paraId="09E5606C" w14:textId="77777777" w:rsidR="002E68D9" w:rsidRPr="009B3CE9" w:rsidRDefault="00D356E7" w:rsidP="00DD5A1E">
      <w:pPr>
        <w:spacing w:after="80"/>
        <w:jc w:val="both"/>
        <w:rPr>
          <w:sz w:val="22"/>
          <w:szCs w:val="22"/>
        </w:rPr>
      </w:pPr>
      <w:r w:rsidRPr="009B3CE9">
        <w:rPr>
          <w:sz w:val="22"/>
          <w:szCs w:val="22"/>
        </w:rPr>
        <w:t>Il Comune Capofila, ricevuta l’istruttoria, inserisce il richiedente nella lista d’attesa dell’ATS, assegnando un codice identificativo univoco che viene comunicato all’interessato.</w:t>
      </w:r>
    </w:p>
    <w:p w14:paraId="3FB0D1FF" w14:textId="77777777" w:rsidR="000A7E81" w:rsidRPr="009B3CE9" w:rsidRDefault="000A7E81" w:rsidP="00DD5A1E">
      <w:pPr>
        <w:spacing w:after="80"/>
        <w:jc w:val="both"/>
        <w:rPr>
          <w:b/>
          <w:sz w:val="22"/>
          <w:szCs w:val="22"/>
        </w:rPr>
      </w:pPr>
    </w:p>
    <w:p w14:paraId="7D74F767" w14:textId="77777777" w:rsidR="000A7E81" w:rsidRPr="009B3CE9" w:rsidRDefault="000A7E81" w:rsidP="00DD5A1E">
      <w:pPr>
        <w:numPr>
          <w:ilvl w:val="0"/>
          <w:numId w:val="10"/>
        </w:numPr>
        <w:ind w:right="62"/>
        <w:jc w:val="both"/>
        <w:rPr>
          <w:b/>
          <w:i/>
          <w:sz w:val="22"/>
          <w:szCs w:val="22"/>
        </w:rPr>
      </w:pPr>
      <w:r w:rsidRPr="009B3CE9">
        <w:rPr>
          <w:b/>
          <w:i/>
          <w:sz w:val="22"/>
          <w:szCs w:val="22"/>
        </w:rPr>
        <w:t>Condizioni di esclusione</w:t>
      </w:r>
    </w:p>
    <w:p w14:paraId="0B442D79" w14:textId="77777777" w:rsidR="002E68D9" w:rsidRPr="009B3CE9" w:rsidRDefault="00D356E7" w:rsidP="00DD5A1E">
      <w:pPr>
        <w:spacing w:after="80"/>
        <w:jc w:val="both"/>
        <w:rPr>
          <w:sz w:val="22"/>
          <w:szCs w:val="22"/>
        </w:rPr>
      </w:pPr>
      <w:r w:rsidRPr="009B3CE9">
        <w:rPr>
          <w:sz w:val="22"/>
          <w:szCs w:val="22"/>
        </w:rPr>
        <w:t>Le istanze vengono escluse nei seguenti casi:</w:t>
      </w:r>
    </w:p>
    <w:p w14:paraId="51912298"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se redatte utilizzando un modello diverso da quello prestabilito;</w:t>
      </w:r>
    </w:p>
    <w:p w14:paraId="47E8FE6E"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se non debitamente sottoscritte dal soggetto richiedente;</w:t>
      </w:r>
    </w:p>
    <w:p w14:paraId="50759A4D"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se carenti di documentazione integrativa, eventualmente richiesta dall’ufficio competente, non prodotta entro il termine assegnato;</w:t>
      </w:r>
    </w:p>
    <w:p w14:paraId="4AAD5BBB"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se contenenti dichiarazioni discordanti o palesemente false.</w:t>
      </w:r>
    </w:p>
    <w:p w14:paraId="77A4F404" w14:textId="77777777" w:rsidR="00AF003D" w:rsidRPr="00B005DB" w:rsidRDefault="00AF003D" w:rsidP="00AF003D">
      <w:pPr>
        <w:pStyle w:val="Paragrafoelenco"/>
        <w:spacing w:after="60"/>
        <w:ind w:left="720"/>
        <w:jc w:val="both"/>
        <w:rPr>
          <w:color w:val="403152" w:themeColor="accent4" w:themeShade="80"/>
          <w:sz w:val="22"/>
          <w:szCs w:val="22"/>
        </w:rPr>
      </w:pPr>
    </w:p>
    <w:p w14:paraId="0E322A8D" w14:textId="77777777" w:rsidR="002E68D9" w:rsidRPr="00B005DB" w:rsidRDefault="00D356E7" w:rsidP="00AF599B">
      <w:pPr>
        <w:pStyle w:val="Titolo22"/>
        <w:spacing w:before="0"/>
        <w:jc w:val="center"/>
        <w:rPr>
          <w:color w:val="403152" w:themeColor="accent4" w:themeShade="80"/>
          <w:sz w:val="22"/>
          <w:szCs w:val="22"/>
        </w:rPr>
      </w:pPr>
      <w:r w:rsidRPr="00B005DB">
        <w:rPr>
          <w:color w:val="403152" w:themeColor="accent4" w:themeShade="80"/>
          <w:sz w:val="22"/>
          <w:szCs w:val="22"/>
        </w:rPr>
        <w:t>Art. 10 – Criteri di priorità e attribuzione del punteggio</w:t>
      </w:r>
    </w:p>
    <w:p w14:paraId="359728AF" w14:textId="77777777" w:rsidR="00FB704F" w:rsidRPr="009B3CE9" w:rsidRDefault="00D356E7" w:rsidP="00DD5A1E">
      <w:pPr>
        <w:spacing w:after="80"/>
        <w:jc w:val="both"/>
        <w:rPr>
          <w:sz w:val="22"/>
          <w:szCs w:val="22"/>
        </w:rPr>
      </w:pPr>
      <w:r w:rsidRPr="009B3CE9">
        <w:rPr>
          <w:sz w:val="22"/>
          <w:szCs w:val="22"/>
        </w:rPr>
        <w:t xml:space="preserve">La lista d’attesa è </w:t>
      </w:r>
      <w:r w:rsidR="00FB704F" w:rsidRPr="009B3CE9">
        <w:rPr>
          <w:sz w:val="22"/>
          <w:szCs w:val="22"/>
        </w:rPr>
        <w:t>strutturata</w:t>
      </w:r>
      <w:r w:rsidRPr="009B3CE9">
        <w:rPr>
          <w:sz w:val="22"/>
          <w:szCs w:val="22"/>
        </w:rPr>
        <w:t xml:space="preserve"> sulla base di un punteggio complessivo derivante dalla somma dei punteggi attribuiti per ciascun criterio. </w:t>
      </w:r>
    </w:p>
    <w:p w14:paraId="030083AA" w14:textId="77777777" w:rsidR="002E68D9" w:rsidRPr="009B3CE9" w:rsidRDefault="00D356E7" w:rsidP="00DD5A1E">
      <w:pPr>
        <w:spacing w:after="80"/>
        <w:jc w:val="both"/>
        <w:rPr>
          <w:sz w:val="22"/>
          <w:szCs w:val="22"/>
        </w:rPr>
      </w:pPr>
      <w:r w:rsidRPr="009B3CE9">
        <w:rPr>
          <w:sz w:val="22"/>
          <w:szCs w:val="22"/>
        </w:rPr>
        <w:t>Vengono predisposte due liste separate: una per SADA e una per SADD.</w:t>
      </w:r>
    </w:p>
    <w:p w14:paraId="45C7CC2D" w14:textId="77777777" w:rsidR="00FC12CC" w:rsidRPr="009B3CE9" w:rsidRDefault="00FC12CC" w:rsidP="00DD5A1E">
      <w:pPr>
        <w:spacing w:after="80"/>
        <w:jc w:val="both"/>
        <w:rPr>
          <w:sz w:val="22"/>
          <w:szCs w:val="22"/>
        </w:rPr>
      </w:pPr>
    </w:p>
    <w:p w14:paraId="1CF0B5C4" w14:textId="77777777" w:rsidR="002E68D9" w:rsidRPr="00B005DB" w:rsidRDefault="003142B3" w:rsidP="00DD5A1E">
      <w:pPr>
        <w:spacing w:after="100"/>
        <w:rPr>
          <w:color w:val="403152" w:themeColor="accent4" w:themeShade="80"/>
          <w:sz w:val="22"/>
          <w:szCs w:val="22"/>
        </w:rPr>
      </w:pPr>
      <w:r w:rsidRPr="00B005DB">
        <w:rPr>
          <w:b/>
          <w:bCs/>
          <w:i/>
          <w:iCs/>
          <w:color w:val="403152" w:themeColor="accent4" w:themeShade="80"/>
          <w:sz w:val="22"/>
          <w:szCs w:val="22"/>
        </w:rPr>
        <w:t>10</w:t>
      </w:r>
      <w:r w:rsidR="00D356E7" w:rsidRPr="00B005DB">
        <w:rPr>
          <w:b/>
          <w:bCs/>
          <w:i/>
          <w:iCs/>
          <w:color w:val="403152" w:themeColor="accent4" w:themeShade="80"/>
          <w:sz w:val="22"/>
          <w:szCs w:val="22"/>
        </w:rPr>
        <w:t>.1 Criteri per SADA – Anziani over 65</w:t>
      </w:r>
    </w:p>
    <w:p w14:paraId="5979DB65" w14:textId="77777777" w:rsidR="002E68D9" w:rsidRPr="009B3CE9" w:rsidRDefault="002E68D9" w:rsidP="00DD5A1E">
      <w:pPr>
        <w:rPr>
          <w:sz w:val="22"/>
          <w:szCs w:val="22"/>
        </w:rPr>
      </w:pPr>
    </w:p>
    <w:tbl>
      <w:tblPr>
        <w:tblW w:w="9026" w:type="dxa"/>
        <w:tblInd w:w="1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4000"/>
        <w:gridCol w:w="2500"/>
        <w:gridCol w:w="2526"/>
      </w:tblGrid>
      <w:tr w:rsidR="002E68D9" w:rsidRPr="009B3CE9" w14:paraId="786BC8C2" w14:textId="77777777" w:rsidTr="00E47B86">
        <w:tc>
          <w:tcPr>
            <w:tcW w:w="4000" w:type="dxa"/>
            <w:shd w:val="clear" w:color="auto" w:fill="403152" w:themeFill="accent4" w:themeFillShade="80"/>
            <w:tcMar>
              <w:top w:w="80" w:type="dxa"/>
              <w:left w:w="120" w:type="dxa"/>
              <w:bottom w:w="80" w:type="dxa"/>
              <w:right w:w="120" w:type="dxa"/>
            </w:tcMar>
          </w:tcPr>
          <w:p w14:paraId="32E29E90" w14:textId="77777777" w:rsidR="002E68D9" w:rsidRPr="00AF599B" w:rsidRDefault="00D356E7" w:rsidP="00DD5A1E">
            <w:pPr>
              <w:rPr>
                <w:color w:val="FFFFFF" w:themeColor="background1"/>
                <w:sz w:val="22"/>
                <w:szCs w:val="22"/>
              </w:rPr>
            </w:pPr>
            <w:r w:rsidRPr="00AF599B">
              <w:rPr>
                <w:b/>
                <w:bCs/>
                <w:color w:val="FFFFFF" w:themeColor="background1"/>
                <w:sz w:val="22"/>
                <w:szCs w:val="22"/>
              </w:rPr>
              <w:t>Criterio</w:t>
            </w:r>
          </w:p>
        </w:tc>
        <w:tc>
          <w:tcPr>
            <w:tcW w:w="2500" w:type="dxa"/>
            <w:shd w:val="clear" w:color="auto" w:fill="403152" w:themeFill="accent4" w:themeFillShade="80"/>
            <w:tcMar>
              <w:top w:w="80" w:type="dxa"/>
              <w:left w:w="120" w:type="dxa"/>
              <w:bottom w:w="80" w:type="dxa"/>
              <w:right w:w="120" w:type="dxa"/>
            </w:tcMar>
          </w:tcPr>
          <w:p w14:paraId="3AE9D13B" w14:textId="77777777" w:rsidR="002E68D9" w:rsidRPr="00AF599B" w:rsidRDefault="00D356E7" w:rsidP="00DD5A1E">
            <w:pPr>
              <w:rPr>
                <w:color w:val="FFFFFF" w:themeColor="background1"/>
                <w:sz w:val="22"/>
                <w:szCs w:val="22"/>
              </w:rPr>
            </w:pPr>
            <w:r w:rsidRPr="00AF599B">
              <w:rPr>
                <w:b/>
                <w:bCs/>
                <w:color w:val="FFFFFF" w:themeColor="background1"/>
                <w:sz w:val="22"/>
                <w:szCs w:val="22"/>
              </w:rPr>
              <w:t>Condizione</w:t>
            </w:r>
          </w:p>
        </w:tc>
        <w:tc>
          <w:tcPr>
            <w:tcW w:w="2526" w:type="dxa"/>
            <w:shd w:val="clear" w:color="auto" w:fill="403152" w:themeFill="accent4" w:themeFillShade="80"/>
            <w:tcMar>
              <w:top w:w="80" w:type="dxa"/>
              <w:left w:w="120" w:type="dxa"/>
              <w:bottom w:w="80" w:type="dxa"/>
              <w:right w:w="120" w:type="dxa"/>
            </w:tcMar>
          </w:tcPr>
          <w:p w14:paraId="370C92E2" w14:textId="77777777" w:rsidR="002E68D9" w:rsidRPr="00AF599B" w:rsidRDefault="00D356E7" w:rsidP="00DD5A1E">
            <w:pPr>
              <w:rPr>
                <w:color w:val="FFFFFF" w:themeColor="background1"/>
                <w:sz w:val="22"/>
                <w:szCs w:val="22"/>
              </w:rPr>
            </w:pPr>
            <w:r w:rsidRPr="00AF599B">
              <w:rPr>
                <w:b/>
                <w:bCs/>
                <w:color w:val="FFFFFF" w:themeColor="background1"/>
                <w:sz w:val="22"/>
                <w:szCs w:val="22"/>
              </w:rPr>
              <w:t>Punti</w:t>
            </w:r>
          </w:p>
        </w:tc>
      </w:tr>
      <w:tr w:rsidR="002E68D9" w:rsidRPr="009B3CE9" w14:paraId="636893EB" w14:textId="77777777" w:rsidTr="00E47B86">
        <w:tc>
          <w:tcPr>
            <w:tcW w:w="4000" w:type="dxa"/>
            <w:shd w:val="clear" w:color="auto" w:fill="E5DFEC" w:themeFill="accent4" w:themeFillTint="33"/>
            <w:tcMar>
              <w:top w:w="80" w:type="dxa"/>
              <w:left w:w="120" w:type="dxa"/>
              <w:bottom w:w="80" w:type="dxa"/>
              <w:right w:w="120" w:type="dxa"/>
            </w:tcMar>
          </w:tcPr>
          <w:p w14:paraId="5A01A074" w14:textId="77777777" w:rsidR="002E68D9" w:rsidRPr="009B3CE9" w:rsidRDefault="00D356E7" w:rsidP="00DD5A1E">
            <w:pPr>
              <w:rPr>
                <w:sz w:val="22"/>
                <w:szCs w:val="22"/>
              </w:rPr>
            </w:pPr>
            <w:r w:rsidRPr="009B3CE9">
              <w:rPr>
                <w:b/>
                <w:bCs/>
                <w:sz w:val="22"/>
                <w:szCs w:val="22"/>
              </w:rPr>
              <w:t>Età anagrafica (max 1 scelta)</w:t>
            </w:r>
          </w:p>
        </w:tc>
        <w:tc>
          <w:tcPr>
            <w:tcW w:w="2500" w:type="dxa"/>
            <w:shd w:val="clear" w:color="auto" w:fill="FFFFFF"/>
            <w:tcMar>
              <w:top w:w="80" w:type="dxa"/>
              <w:left w:w="120" w:type="dxa"/>
              <w:bottom w:w="80" w:type="dxa"/>
              <w:right w:w="120" w:type="dxa"/>
            </w:tcMar>
          </w:tcPr>
          <w:p w14:paraId="0B75643A" w14:textId="77777777" w:rsidR="002E68D9" w:rsidRPr="009B3CE9" w:rsidRDefault="00FB704F" w:rsidP="00DD5A1E">
            <w:pPr>
              <w:rPr>
                <w:sz w:val="22"/>
                <w:szCs w:val="22"/>
              </w:rPr>
            </w:pPr>
            <w:r w:rsidRPr="009B3CE9">
              <w:rPr>
                <w:sz w:val="22"/>
                <w:szCs w:val="22"/>
              </w:rPr>
              <w:t>65 - 75</w:t>
            </w:r>
            <w:r w:rsidR="00D356E7" w:rsidRPr="009B3CE9">
              <w:rPr>
                <w:sz w:val="22"/>
                <w:szCs w:val="22"/>
              </w:rPr>
              <w:t xml:space="preserve"> anni</w:t>
            </w:r>
          </w:p>
        </w:tc>
        <w:tc>
          <w:tcPr>
            <w:tcW w:w="2526" w:type="dxa"/>
            <w:shd w:val="clear" w:color="auto" w:fill="FFFFFF"/>
            <w:tcMar>
              <w:top w:w="80" w:type="dxa"/>
              <w:left w:w="120" w:type="dxa"/>
              <w:bottom w:w="80" w:type="dxa"/>
              <w:right w:w="120" w:type="dxa"/>
            </w:tcMar>
          </w:tcPr>
          <w:p w14:paraId="3192AFA1" w14:textId="77777777" w:rsidR="002E68D9" w:rsidRPr="009B3CE9" w:rsidRDefault="00A467C5" w:rsidP="00DD5A1E">
            <w:pPr>
              <w:rPr>
                <w:sz w:val="22"/>
                <w:szCs w:val="22"/>
              </w:rPr>
            </w:pPr>
            <w:r w:rsidRPr="009B3CE9">
              <w:rPr>
                <w:sz w:val="22"/>
                <w:szCs w:val="22"/>
              </w:rPr>
              <w:t>6</w:t>
            </w:r>
          </w:p>
        </w:tc>
      </w:tr>
      <w:tr w:rsidR="002E68D9" w:rsidRPr="009B3CE9" w14:paraId="555684BF" w14:textId="77777777" w:rsidTr="00E47B86">
        <w:tc>
          <w:tcPr>
            <w:tcW w:w="4000" w:type="dxa"/>
            <w:shd w:val="clear" w:color="auto" w:fill="E5DFEC" w:themeFill="accent4" w:themeFillTint="33"/>
            <w:tcMar>
              <w:top w:w="80" w:type="dxa"/>
              <w:left w:w="120" w:type="dxa"/>
              <w:bottom w:w="80" w:type="dxa"/>
              <w:right w:w="120" w:type="dxa"/>
            </w:tcMar>
          </w:tcPr>
          <w:p w14:paraId="3DFF95CF" w14:textId="77777777" w:rsidR="002E68D9" w:rsidRPr="009B3CE9" w:rsidRDefault="00A467C5" w:rsidP="00DD5A1E">
            <w:pPr>
              <w:rPr>
                <w:i/>
                <w:sz w:val="22"/>
                <w:szCs w:val="22"/>
              </w:rPr>
            </w:pPr>
            <w:r w:rsidRPr="009B3CE9">
              <w:rPr>
                <w:i/>
                <w:sz w:val="22"/>
                <w:szCs w:val="22"/>
              </w:rPr>
              <w:t>Max 10 punti</w:t>
            </w:r>
          </w:p>
        </w:tc>
        <w:tc>
          <w:tcPr>
            <w:tcW w:w="2500" w:type="dxa"/>
            <w:shd w:val="clear" w:color="auto" w:fill="FFFFFF"/>
            <w:tcMar>
              <w:top w:w="80" w:type="dxa"/>
              <w:left w:w="120" w:type="dxa"/>
              <w:bottom w:w="80" w:type="dxa"/>
              <w:right w:w="120" w:type="dxa"/>
            </w:tcMar>
          </w:tcPr>
          <w:p w14:paraId="1122EE35" w14:textId="77777777" w:rsidR="002E68D9" w:rsidRPr="009B3CE9" w:rsidRDefault="00FB704F" w:rsidP="00DD5A1E">
            <w:pPr>
              <w:rPr>
                <w:sz w:val="22"/>
                <w:szCs w:val="22"/>
              </w:rPr>
            </w:pPr>
            <w:r w:rsidRPr="009B3CE9">
              <w:rPr>
                <w:sz w:val="22"/>
                <w:szCs w:val="22"/>
              </w:rPr>
              <w:t>76</w:t>
            </w:r>
            <w:r w:rsidR="00D356E7" w:rsidRPr="009B3CE9">
              <w:rPr>
                <w:sz w:val="22"/>
                <w:szCs w:val="22"/>
              </w:rPr>
              <w:t xml:space="preserve">- </w:t>
            </w:r>
            <w:r w:rsidRPr="009B3CE9">
              <w:rPr>
                <w:sz w:val="22"/>
                <w:szCs w:val="22"/>
              </w:rPr>
              <w:t xml:space="preserve"> 80 </w:t>
            </w:r>
            <w:r w:rsidR="00D356E7" w:rsidRPr="009B3CE9">
              <w:rPr>
                <w:sz w:val="22"/>
                <w:szCs w:val="22"/>
              </w:rPr>
              <w:t>anni</w:t>
            </w:r>
          </w:p>
        </w:tc>
        <w:tc>
          <w:tcPr>
            <w:tcW w:w="2526" w:type="dxa"/>
            <w:shd w:val="clear" w:color="auto" w:fill="FFFFFF"/>
            <w:tcMar>
              <w:top w:w="80" w:type="dxa"/>
              <w:left w:w="120" w:type="dxa"/>
              <w:bottom w:w="80" w:type="dxa"/>
              <w:right w:w="120" w:type="dxa"/>
            </w:tcMar>
          </w:tcPr>
          <w:p w14:paraId="04193017" w14:textId="77777777" w:rsidR="002E68D9" w:rsidRPr="009B3CE9" w:rsidRDefault="00A467C5" w:rsidP="00DD5A1E">
            <w:pPr>
              <w:rPr>
                <w:sz w:val="22"/>
                <w:szCs w:val="22"/>
              </w:rPr>
            </w:pPr>
            <w:r w:rsidRPr="009B3CE9">
              <w:rPr>
                <w:sz w:val="22"/>
                <w:szCs w:val="22"/>
              </w:rPr>
              <w:t>4</w:t>
            </w:r>
          </w:p>
        </w:tc>
      </w:tr>
      <w:tr w:rsidR="002E68D9" w:rsidRPr="009B3CE9" w14:paraId="58306468" w14:textId="77777777" w:rsidTr="00E47B86">
        <w:tc>
          <w:tcPr>
            <w:tcW w:w="4000" w:type="dxa"/>
            <w:shd w:val="clear" w:color="auto" w:fill="E5DFEC" w:themeFill="accent4" w:themeFillTint="33"/>
            <w:tcMar>
              <w:top w:w="80" w:type="dxa"/>
              <w:left w:w="120" w:type="dxa"/>
              <w:bottom w:w="80" w:type="dxa"/>
              <w:right w:w="120" w:type="dxa"/>
            </w:tcMar>
          </w:tcPr>
          <w:p w14:paraId="732F7B89" w14:textId="77777777" w:rsidR="002E68D9" w:rsidRPr="009B3CE9" w:rsidRDefault="002E68D9" w:rsidP="00DD5A1E">
            <w:pPr>
              <w:rPr>
                <w:sz w:val="22"/>
                <w:szCs w:val="22"/>
              </w:rPr>
            </w:pPr>
          </w:p>
        </w:tc>
        <w:tc>
          <w:tcPr>
            <w:tcW w:w="2500" w:type="dxa"/>
            <w:shd w:val="clear" w:color="auto" w:fill="FFFFFF"/>
            <w:tcMar>
              <w:top w:w="80" w:type="dxa"/>
              <w:left w:w="120" w:type="dxa"/>
              <w:bottom w:w="80" w:type="dxa"/>
              <w:right w:w="120" w:type="dxa"/>
            </w:tcMar>
          </w:tcPr>
          <w:p w14:paraId="7FA3230A" w14:textId="77777777" w:rsidR="002E68D9" w:rsidRPr="009B3CE9" w:rsidRDefault="00D356E7" w:rsidP="00DD5A1E">
            <w:pPr>
              <w:rPr>
                <w:sz w:val="22"/>
                <w:szCs w:val="22"/>
              </w:rPr>
            </w:pPr>
            <w:r w:rsidRPr="009B3CE9">
              <w:rPr>
                <w:sz w:val="22"/>
                <w:szCs w:val="22"/>
              </w:rPr>
              <w:t>81 anni e oltre</w:t>
            </w:r>
          </w:p>
        </w:tc>
        <w:tc>
          <w:tcPr>
            <w:tcW w:w="2526" w:type="dxa"/>
            <w:shd w:val="clear" w:color="auto" w:fill="FFFFFF"/>
            <w:tcMar>
              <w:top w:w="80" w:type="dxa"/>
              <w:left w:w="120" w:type="dxa"/>
              <w:bottom w:w="80" w:type="dxa"/>
              <w:right w:w="120" w:type="dxa"/>
            </w:tcMar>
          </w:tcPr>
          <w:p w14:paraId="3084229B" w14:textId="77777777" w:rsidR="002E68D9" w:rsidRPr="009B3CE9" w:rsidRDefault="00D356E7" w:rsidP="00DD5A1E">
            <w:pPr>
              <w:rPr>
                <w:sz w:val="22"/>
                <w:szCs w:val="22"/>
              </w:rPr>
            </w:pPr>
            <w:r w:rsidRPr="009B3CE9">
              <w:rPr>
                <w:sz w:val="22"/>
                <w:szCs w:val="22"/>
              </w:rPr>
              <w:t>10</w:t>
            </w:r>
          </w:p>
        </w:tc>
      </w:tr>
      <w:tr w:rsidR="002E68D9" w:rsidRPr="009B3CE9" w14:paraId="264227C1" w14:textId="77777777" w:rsidTr="00E47B86">
        <w:tc>
          <w:tcPr>
            <w:tcW w:w="4000" w:type="dxa"/>
            <w:shd w:val="clear" w:color="auto" w:fill="E5DFEC" w:themeFill="accent4" w:themeFillTint="33"/>
            <w:tcMar>
              <w:top w:w="80" w:type="dxa"/>
              <w:left w:w="120" w:type="dxa"/>
              <w:bottom w:w="80" w:type="dxa"/>
              <w:right w:w="120" w:type="dxa"/>
            </w:tcMar>
          </w:tcPr>
          <w:p w14:paraId="5388CA4A" w14:textId="77777777" w:rsidR="002E68D9" w:rsidRPr="009B3CE9" w:rsidRDefault="00D356E7" w:rsidP="00DD5A1E">
            <w:pPr>
              <w:rPr>
                <w:sz w:val="22"/>
                <w:szCs w:val="22"/>
              </w:rPr>
            </w:pPr>
            <w:r w:rsidRPr="009B3CE9">
              <w:rPr>
                <w:b/>
                <w:bCs/>
                <w:sz w:val="22"/>
                <w:szCs w:val="22"/>
              </w:rPr>
              <w:t>Situazione familiare (max 1 scelta)</w:t>
            </w:r>
          </w:p>
        </w:tc>
        <w:tc>
          <w:tcPr>
            <w:tcW w:w="2500" w:type="dxa"/>
            <w:shd w:val="clear" w:color="auto" w:fill="FFFFFF"/>
            <w:tcMar>
              <w:top w:w="80" w:type="dxa"/>
              <w:left w:w="120" w:type="dxa"/>
              <w:bottom w:w="80" w:type="dxa"/>
              <w:right w:w="120" w:type="dxa"/>
            </w:tcMar>
          </w:tcPr>
          <w:p w14:paraId="41C550EC" w14:textId="77777777" w:rsidR="002E68D9" w:rsidRPr="009B3CE9" w:rsidRDefault="00D356E7" w:rsidP="00DD5A1E">
            <w:pPr>
              <w:rPr>
                <w:sz w:val="22"/>
                <w:szCs w:val="22"/>
              </w:rPr>
            </w:pPr>
            <w:r w:rsidRPr="009B3CE9">
              <w:rPr>
                <w:sz w:val="22"/>
                <w:szCs w:val="22"/>
              </w:rPr>
              <w:t>Vive solo</w:t>
            </w:r>
          </w:p>
        </w:tc>
        <w:tc>
          <w:tcPr>
            <w:tcW w:w="2526" w:type="dxa"/>
            <w:shd w:val="clear" w:color="auto" w:fill="FFFFFF"/>
            <w:tcMar>
              <w:top w:w="80" w:type="dxa"/>
              <w:left w:w="120" w:type="dxa"/>
              <w:bottom w:w="80" w:type="dxa"/>
              <w:right w:w="120" w:type="dxa"/>
            </w:tcMar>
          </w:tcPr>
          <w:p w14:paraId="49BE57FC" w14:textId="77777777" w:rsidR="002E68D9" w:rsidRPr="009B3CE9" w:rsidRDefault="00D356E7" w:rsidP="00DD5A1E">
            <w:pPr>
              <w:rPr>
                <w:sz w:val="22"/>
                <w:szCs w:val="22"/>
              </w:rPr>
            </w:pPr>
            <w:r w:rsidRPr="009B3CE9">
              <w:rPr>
                <w:sz w:val="22"/>
                <w:szCs w:val="22"/>
              </w:rPr>
              <w:t>10</w:t>
            </w:r>
          </w:p>
        </w:tc>
      </w:tr>
      <w:tr w:rsidR="002E68D9" w:rsidRPr="009B3CE9" w14:paraId="4779689B" w14:textId="77777777" w:rsidTr="00E47B86">
        <w:tc>
          <w:tcPr>
            <w:tcW w:w="4000" w:type="dxa"/>
            <w:shd w:val="clear" w:color="auto" w:fill="E5DFEC" w:themeFill="accent4" w:themeFillTint="33"/>
            <w:tcMar>
              <w:top w:w="80" w:type="dxa"/>
              <w:left w:w="120" w:type="dxa"/>
              <w:bottom w:w="80" w:type="dxa"/>
              <w:right w:w="120" w:type="dxa"/>
            </w:tcMar>
          </w:tcPr>
          <w:p w14:paraId="52FBDC59" w14:textId="77777777" w:rsidR="002E68D9" w:rsidRPr="009B3CE9" w:rsidRDefault="00A467C5" w:rsidP="00DD5A1E">
            <w:pPr>
              <w:rPr>
                <w:sz w:val="22"/>
                <w:szCs w:val="22"/>
              </w:rPr>
            </w:pPr>
            <w:r w:rsidRPr="009B3CE9">
              <w:rPr>
                <w:i/>
                <w:sz w:val="22"/>
                <w:szCs w:val="22"/>
              </w:rPr>
              <w:t>Max 10 punti</w:t>
            </w:r>
          </w:p>
        </w:tc>
        <w:tc>
          <w:tcPr>
            <w:tcW w:w="2500" w:type="dxa"/>
            <w:shd w:val="clear" w:color="auto" w:fill="FFFFFF"/>
            <w:tcMar>
              <w:top w:w="80" w:type="dxa"/>
              <w:left w:w="120" w:type="dxa"/>
              <w:bottom w:w="80" w:type="dxa"/>
              <w:right w:w="120" w:type="dxa"/>
            </w:tcMar>
          </w:tcPr>
          <w:p w14:paraId="234115E1" w14:textId="77777777" w:rsidR="002E68D9" w:rsidRPr="009B3CE9" w:rsidRDefault="00D356E7" w:rsidP="00DD5A1E">
            <w:pPr>
              <w:rPr>
                <w:sz w:val="22"/>
                <w:szCs w:val="22"/>
              </w:rPr>
            </w:pPr>
            <w:r w:rsidRPr="009B3CE9">
              <w:rPr>
                <w:sz w:val="22"/>
                <w:szCs w:val="22"/>
              </w:rPr>
              <w:t>Vive con coniuge/familiari non autosufficienti</w:t>
            </w:r>
            <w:r w:rsidR="00C17EEF" w:rsidRPr="009B3CE9">
              <w:rPr>
                <w:sz w:val="22"/>
                <w:szCs w:val="22"/>
              </w:rPr>
              <w:t>*</w:t>
            </w:r>
          </w:p>
        </w:tc>
        <w:tc>
          <w:tcPr>
            <w:tcW w:w="2526" w:type="dxa"/>
            <w:shd w:val="clear" w:color="auto" w:fill="FFFFFF"/>
            <w:tcMar>
              <w:top w:w="80" w:type="dxa"/>
              <w:left w:w="120" w:type="dxa"/>
              <w:bottom w:w="80" w:type="dxa"/>
              <w:right w:w="120" w:type="dxa"/>
            </w:tcMar>
          </w:tcPr>
          <w:p w14:paraId="12F12086" w14:textId="77777777" w:rsidR="002E68D9" w:rsidRPr="009B3CE9" w:rsidRDefault="00D356E7" w:rsidP="00DD5A1E">
            <w:pPr>
              <w:rPr>
                <w:sz w:val="22"/>
                <w:szCs w:val="22"/>
              </w:rPr>
            </w:pPr>
            <w:r w:rsidRPr="009B3CE9">
              <w:rPr>
                <w:sz w:val="22"/>
                <w:szCs w:val="22"/>
              </w:rPr>
              <w:t>9</w:t>
            </w:r>
          </w:p>
        </w:tc>
      </w:tr>
      <w:tr w:rsidR="002E68D9" w:rsidRPr="009B3CE9" w14:paraId="541F7B91" w14:textId="77777777" w:rsidTr="00E47B86">
        <w:tc>
          <w:tcPr>
            <w:tcW w:w="4000" w:type="dxa"/>
            <w:shd w:val="clear" w:color="auto" w:fill="E5DFEC" w:themeFill="accent4" w:themeFillTint="33"/>
            <w:tcMar>
              <w:top w:w="80" w:type="dxa"/>
              <w:left w:w="120" w:type="dxa"/>
              <w:bottom w:w="80" w:type="dxa"/>
              <w:right w:w="120" w:type="dxa"/>
            </w:tcMar>
          </w:tcPr>
          <w:p w14:paraId="17AED76E" w14:textId="77777777" w:rsidR="002E68D9" w:rsidRPr="009B3CE9" w:rsidRDefault="002E68D9" w:rsidP="00DD5A1E">
            <w:pPr>
              <w:rPr>
                <w:sz w:val="22"/>
                <w:szCs w:val="22"/>
              </w:rPr>
            </w:pPr>
          </w:p>
        </w:tc>
        <w:tc>
          <w:tcPr>
            <w:tcW w:w="2500" w:type="dxa"/>
            <w:shd w:val="clear" w:color="auto" w:fill="FFFFFF"/>
            <w:tcMar>
              <w:top w:w="80" w:type="dxa"/>
              <w:left w:w="120" w:type="dxa"/>
              <w:bottom w:w="80" w:type="dxa"/>
              <w:right w:w="120" w:type="dxa"/>
            </w:tcMar>
          </w:tcPr>
          <w:p w14:paraId="298B57A0" w14:textId="77777777" w:rsidR="002E68D9" w:rsidRPr="009B3CE9" w:rsidRDefault="00D356E7" w:rsidP="00DD5A1E">
            <w:pPr>
              <w:rPr>
                <w:sz w:val="22"/>
                <w:szCs w:val="22"/>
              </w:rPr>
            </w:pPr>
            <w:r w:rsidRPr="009B3CE9">
              <w:rPr>
                <w:sz w:val="22"/>
                <w:szCs w:val="22"/>
              </w:rPr>
              <w:t xml:space="preserve">Vive solo con </w:t>
            </w:r>
            <w:r w:rsidR="00A467C5" w:rsidRPr="009B3CE9">
              <w:rPr>
                <w:sz w:val="22"/>
                <w:szCs w:val="22"/>
              </w:rPr>
              <w:t xml:space="preserve">familiari </w:t>
            </w:r>
            <w:r w:rsidRPr="009B3CE9">
              <w:rPr>
                <w:sz w:val="22"/>
                <w:szCs w:val="22"/>
              </w:rPr>
              <w:t>fuori Comune</w:t>
            </w:r>
          </w:p>
        </w:tc>
        <w:tc>
          <w:tcPr>
            <w:tcW w:w="2526" w:type="dxa"/>
            <w:shd w:val="clear" w:color="auto" w:fill="FFFFFF"/>
            <w:tcMar>
              <w:top w:w="80" w:type="dxa"/>
              <w:left w:w="120" w:type="dxa"/>
              <w:bottom w:w="80" w:type="dxa"/>
              <w:right w:w="120" w:type="dxa"/>
            </w:tcMar>
          </w:tcPr>
          <w:p w14:paraId="61AD6599" w14:textId="77777777" w:rsidR="002E68D9" w:rsidRPr="009B3CE9" w:rsidRDefault="00D356E7" w:rsidP="00DD5A1E">
            <w:pPr>
              <w:rPr>
                <w:sz w:val="22"/>
                <w:szCs w:val="22"/>
              </w:rPr>
            </w:pPr>
            <w:r w:rsidRPr="009B3CE9">
              <w:rPr>
                <w:sz w:val="22"/>
                <w:szCs w:val="22"/>
              </w:rPr>
              <w:t>8</w:t>
            </w:r>
          </w:p>
        </w:tc>
      </w:tr>
      <w:tr w:rsidR="002E68D9" w:rsidRPr="009B3CE9" w14:paraId="715C685D" w14:textId="77777777" w:rsidTr="00E47B86">
        <w:tc>
          <w:tcPr>
            <w:tcW w:w="4000" w:type="dxa"/>
            <w:shd w:val="clear" w:color="auto" w:fill="E5DFEC" w:themeFill="accent4" w:themeFillTint="33"/>
            <w:tcMar>
              <w:top w:w="80" w:type="dxa"/>
              <w:left w:w="120" w:type="dxa"/>
              <w:bottom w:w="80" w:type="dxa"/>
              <w:right w:w="120" w:type="dxa"/>
            </w:tcMar>
          </w:tcPr>
          <w:p w14:paraId="56D45379" w14:textId="77777777" w:rsidR="002E68D9" w:rsidRPr="009B3CE9" w:rsidRDefault="002E68D9" w:rsidP="00DD5A1E">
            <w:pPr>
              <w:rPr>
                <w:sz w:val="22"/>
                <w:szCs w:val="22"/>
              </w:rPr>
            </w:pPr>
          </w:p>
        </w:tc>
        <w:tc>
          <w:tcPr>
            <w:tcW w:w="2500" w:type="dxa"/>
            <w:shd w:val="clear" w:color="auto" w:fill="FFFFFF"/>
            <w:tcMar>
              <w:top w:w="80" w:type="dxa"/>
              <w:left w:w="120" w:type="dxa"/>
              <w:bottom w:w="80" w:type="dxa"/>
              <w:right w:w="120" w:type="dxa"/>
            </w:tcMar>
          </w:tcPr>
          <w:p w14:paraId="2A933515" w14:textId="77777777" w:rsidR="002E68D9" w:rsidRPr="009B3CE9" w:rsidRDefault="00D356E7" w:rsidP="00DD5A1E">
            <w:pPr>
              <w:rPr>
                <w:sz w:val="22"/>
                <w:szCs w:val="22"/>
              </w:rPr>
            </w:pPr>
            <w:r w:rsidRPr="009B3CE9">
              <w:rPr>
                <w:sz w:val="22"/>
                <w:szCs w:val="22"/>
              </w:rPr>
              <w:t xml:space="preserve">Vive solo con </w:t>
            </w:r>
            <w:r w:rsidR="00A467C5" w:rsidRPr="009B3CE9">
              <w:rPr>
                <w:sz w:val="22"/>
                <w:szCs w:val="22"/>
              </w:rPr>
              <w:t xml:space="preserve">familiari </w:t>
            </w:r>
            <w:r w:rsidRPr="009B3CE9">
              <w:rPr>
                <w:sz w:val="22"/>
                <w:szCs w:val="22"/>
              </w:rPr>
              <w:t>nel Comune</w:t>
            </w:r>
          </w:p>
        </w:tc>
        <w:tc>
          <w:tcPr>
            <w:tcW w:w="2526" w:type="dxa"/>
            <w:shd w:val="clear" w:color="auto" w:fill="FFFFFF"/>
            <w:tcMar>
              <w:top w:w="80" w:type="dxa"/>
              <w:left w:w="120" w:type="dxa"/>
              <w:bottom w:w="80" w:type="dxa"/>
              <w:right w:w="120" w:type="dxa"/>
            </w:tcMar>
          </w:tcPr>
          <w:p w14:paraId="6C681E39" w14:textId="77777777" w:rsidR="002E68D9" w:rsidRPr="009B3CE9" w:rsidRDefault="00D356E7" w:rsidP="00DD5A1E">
            <w:pPr>
              <w:rPr>
                <w:sz w:val="22"/>
                <w:szCs w:val="22"/>
              </w:rPr>
            </w:pPr>
            <w:r w:rsidRPr="009B3CE9">
              <w:rPr>
                <w:sz w:val="22"/>
                <w:szCs w:val="22"/>
              </w:rPr>
              <w:t>7</w:t>
            </w:r>
          </w:p>
        </w:tc>
      </w:tr>
      <w:tr w:rsidR="002E68D9" w:rsidRPr="009B3CE9" w14:paraId="45CD196A" w14:textId="77777777" w:rsidTr="00E47B86">
        <w:tc>
          <w:tcPr>
            <w:tcW w:w="4000" w:type="dxa"/>
            <w:shd w:val="clear" w:color="auto" w:fill="E5DFEC" w:themeFill="accent4" w:themeFillTint="33"/>
            <w:tcMar>
              <w:top w:w="80" w:type="dxa"/>
              <w:left w:w="120" w:type="dxa"/>
              <w:bottom w:w="80" w:type="dxa"/>
              <w:right w:w="120" w:type="dxa"/>
            </w:tcMar>
          </w:tcPr>
          <w:p w14:paraId="011CBB23" w14:textId="77777777" w:rsidR="002E68D9" w:rsidRPr="009B3CE9" w:rsidRDefault="002E68D9" w:rsidP="00DD5A1E">
            <w:pPr>
              <w:rPr>
                <w:sz w:val="22"/>
                <w:szCs w:val="22"/>
              </w:rPr>
            </w:pPr>
          </w:p>
        </w:tc>
        <w:tc>
          <w:tcPr>
            <w:tcW w:w="2500" w:type="dxa"/>
            <w:shd w:val="clear" w:color="auto" w:fill="FFFFFF"/>
            <w:tcMar>
              <w:top w:w="80" w:type="dxa"/>
              <w:left w:w="120" w:type="dxa"/>
              <w:bottom w:w="80" w:type="dxa"/>
              <w:right w:w="120" w:type="dxa"/>
            </w:tcMar>
          </w:tcPr>
          <w:p w14:paraId="4643F13A" w14:textId="77777777" w:rsidR="002E68D9" w:rsidRPr="009B3CE9" w:rsidRDefault="00D356E7" w:rsidP="00DD5A1E">
            <w:pPr>
              <w:rPr>
                <w:sz w:val="22"/>
                <w:szCs w:val="22"/>
              </w:rPr>
            </w:pPr>
            <w:r w:rsidRPr="009B3CE9">
              <w:rPr>
                <w:sz w:val="22"/>
                <w:szCs w:val="22"/>
              </w:rPr>
              <w:t xml:space="preserve">Vive con familiari </w:t>
            </w:r>
            <w:r w:rsidRPr="009B3CE9">
              <w:rPr>
                <w:sz w:val="22"/>
                <w:szCs w:val="22"/>
              </w:rPr>
              <w:lastRenderedPageBreak/>
              <w:t>autosufficienti</w:t>
            </w:r>
          </w:p>
        </w:tc>
        <w:tc>
          <w:tcPr>
            <w:tcW w:w="2526" w:type="dxa"/>
            <w:shd w:val="clear" w:color="auto" w:fill="FFFFFF"/>
            <w:tcMar>
              <w:top w:w="80" w:type="dxa"/>
              <w:left w:w="120" w:type="dxa"/>
              <w:bottom w:w="80" w:type="dxa"/>
              <w:right w:w="120" w:type="dxa"/>
            </w:tcMar>
          </w:tcPr>
          <w:p w14:paraId="378A0ACD" w14:textId="77777777" w:rsidR="002E68D9" w:rsidRPr="009B3CE9" w:rsidRDefault="00D356E7" w:rsidP="00DD5A1E">
            <w:pPr>
              <w:rPr>
                <w:sz w:val="22"/>
                <w:szCs w:val="22"/>
              </w:rPr>
            </w:pPr>
            <w:r w:rsidRPr="009B3CE9">
              <w:rPr>
                <w:sz w:val="22"/>
                <w:szCs w:val="22"/>
              </w:rPr>
              <w:lastRenderedPageBreak/>
              <w:t>6</w:t>
            </w:r>
          </w:p>
        </w:tc>
      </w:tr>
      <w:tr w:rsidR="002E68D9" w:rsidRPr="009B3CE9" w14:paraId="135A2E8B" w14:textId="77777777" w:rsidTr="00E47B86">
        <w:tc>
          <w:tcPr>
            <w:tcW w:w="4000" w:type="dxa"/>
            <w:shd w:val="clear" w:color="auto" w:fill="E5DFEC" w:themeFill="accent4" w:themeFillTint="33"/>
            <w:tcMar>
              <w:top w:w="80" w:type="dxa"/>
              <w:left w:w="120" w:type="dxa"/>
              <w:bottom w:w="80" w:type="dxa"/>
              <w:right w:w="120" w:type="dxa"/>
            </w:tcMar>
          </w:tcPr>
          <w:p w14:paraId="6854C129" w14:textId="77777777" w:rsidR="002E68D9" w:rsidRPr="009B3CE9" w:rsidRDefault="00D356E7" w:rsidP="00DD5A1E">
            <w:pPr>
              <w:rPr>
                <w:sz w:val="22"/>
                <w:szCs w:val="22"/>
              </w:rPr>
            </w:pPr>
            <w:r w:rsidRPr="009B3CE9">
              <w:rPr>
                <w:b/>
                <w:bCs/>
                <w:sz w:val="22"/>
                <w:szCs w:val="22"/>
              </w:rPr>
              <w:t>Situazione economica ISEE (max 1 scelta)</w:t>
            </w:r>
            <w:r w:rsidR="00AA4D2B">
              <w:rPr>
                <w:rStyle w:val="Rimandonotaapidipagina"/>
                <w:b/>
                <w:bCs/>
                <w:sz w:val="22"/>
                <w:szCs w:val="22"/>
              </w:rPr>
              <w:footnoteReference w:id="2"/>
            </w:r>
          </w:p>
        </w:tc>
        <w:tc>
          <w:tcPr>
            <w:tcW w:w="2500" w:type="dxa"/>
            <w:shd w:val="clear" w:color="auto" w:fill="FFFFFF"/>
            <w:tcMar>
              <w:top w:w="80" w:type="dxa"/>
              <w:left w:w="120" w:type="dxa"/>
              <w:bottom w:w="80" w:type="dxa"/>
              <w:right w:w="120" w:type="dxa"/>
            </w:tcMar>
          </w:tcPr>
          <w:p w14:paraId="168330F1" w14:textId="77777777" w:rsidR="002E68D9" w:rsidRPr="009B3CE9" w:rsidRDefault="00D356E7" w:rsidP="00DD5A1E">
            <w:pPr>
              <w:rPr>
                <w:sz w:val="22"/>
                <w:szCs w:val="22"/>
              </w:rPr>
            </w:pPr>
            <w:r w:rsidRPr="009B3CE9">
              <w:rPr>
                <w:sz w:val="22"/>
                <w:szCs w:val="22"/>
              </w:rPr>
              <w:t>Fino a € 9.360,00</w:t>
            </w:r>
          </w:p>
        </w:tc>
        <w:tc>
          <w:tcPr>
            <w:tcW w:w="2526" w:type="dxa"/>
            <w:shd w:val="clear" w:color="auto" w:fill="FFFFFF"/>
            <w:tcMar>
              <w:top w:w="80" w:type="dxa"/>
              <w:left w:w="120" w:type="dxa"/>
              <w:bottom w:w="80" w:type="dxa"/>
              <w:right w:w="120" w:type="dxa"/>
            </w:tcMar>
          </w:tcPr>
          <w:p w14:paraId="41F9485F" w14:textId="77777777" w:rsidR="002E68D9" w:rsidRPr="009B3CE9" w:rsidRDefault="00D356E7" w:rsidP="00DD5A1E">
            <w:pPr>
              <w:rPr>
                <w:sz w:val="22"/>
                <w:szCs w:val="22"/>
              </w:rPr>
            </w:pPr>
            <w:r w:rsidRPr="009B3CE9">
              <w:rPr>
                <w:sz w:val="22"/>
                <w:szCs w:val="22"/>
              </w:rPr>
              <w:t>10</w:t>
            </w:r>
          </w:p>
        </w:tc>
      </w:tr>
      <w:tr w:rsidR="002E68D9" w:rsidRPr="009B3CE9" w14:paraId="2DC5E951" w14:textId="77777777" w:rsidTr="00E47B86">
        <w:tc>
          <w:tcPr>
            <w:tcW w:w="4000" w:type="dxa"/>
            <w:shd w:val="clear" w:color="auto" w:fill="E5DFEC" w:themeFill="accent4" w:themeFillTint="33"/>
            <w:tcMar>
              <w:top w:w="80" w:type="dxa"/>
              <w:left w:w="120" w:type="dxa"/>
              <w:bottom w:w="80" w:type="dxa"/>
              <w:right w:w="120" w:type="dxa"/>
            </w:tcMar>
          </w:tcPr>
          <w:p w14:paraId="05B84FA9" w14:textId="77777777" w:rsidR="002E68D9" w:rsidRPr="009B3CE9" w:rsidRDefault="00DD6396" w:rsidP="00DD5A1E">
            <w:pPr>
              <w:rPr>
                <w:sz w:val="22"/>
                <w:szCs w:val="22"/>
              </w:rPr>
            </w:pPr>
            <w:r w:rsidRPr="009B3CE9">
              <w:rPr>
                <w:i/>
                <w:sz w:val="22"/>
                <w:szCs w:val="22"/>
              </w:rPr>
              <w:t>Max 10 punti</w:t>
            </w:r>
          </w:p>
        </w:tc>
        <w:tc>
          <w:tcPr>
            <w:tcW w:w="2500" w:type="dxa"/>
            <w:shd w:val="clear" w:color="auto" w:fill="FFFFFF"/>
            <w:tcMar>
              <w:top w:w="80" w:type="dxa"/>
              <w:left w:w="120" w:type="dxa"/>
              <w:bottom w:w="80" w:type="dxa"/>
              <w:right w:w="120" w:type="dxa"/>
            </w:tcMar>
          </w:tcPr>
          <w:p w14:paraId="0AD4AC9D" w14:textId="77777777" w:rsidR="002E68D9" w:rsidRPr="009B3CE9" w:rsidRDefault="00D356E7" w:rsidP="00DD5A1E">
            <w:pPr>
              <w:rPr>
                <w:sz w:val="22"/>
                <w:szCs w:val="22"/>
              </w:rPr>
            </w:pPr>
            <w:r w:rsidRPr="009B3CE9">
              <w:rPr>
                <w:sz w:val="22"/>
                <w:szCs w:val="22"/>
              </w:rPr>
              <w:t>€ 9.360,01 - € 15.500,00</w:t>
            </w:r>
          </w:p>
        </w:tc>
        <w:tc>
          <w:tcPr>
            <w:tcW w:w="2526" w:type="dxa"/>
            <w:shd w:val="clear" w:color="auto" w:fill="FFFFFF"/>
            <w:tcMar>
              <w:top w:w="80" w:type="dxa"/>
              <w:left w:w="120" w:type="dxa"/>
              <w:bottom w:w="80" w:type="dxa"/>
              <w:right w:w="120" w:type="dxa"/>
            </w:tcMar>
          </w:tcPr>
          <w:p w14:paraId="1BEEA894" w14:textId="77777777" w:rsidR="002E68D9" w:rsidRPr="009B3CE9" w:rsidRDefault="00D356E7" w:rsidP="00DD5A1E">
            <w:pPr>
              <w:rPr>
                <w:sz w:val="22"/>
                <w:szCs w:val="22"/>
              </w:rPr>
            </w:pPr>
            <w:r w:rsidRPr="009B3CE9">
              <w:rPr>
                <w:sz w:val="22"/>
                <w:szCs w:val="22"/>
              </w:rPr>
              <w:t>6</w:t>
            </w:r>
          </w:p>
        </w:tc>
      </w:tr>
      <w:tr w:rsidR="002E68D9" w:rsidRPr="009B3CE9" w14:paraId="3D2083AF" w14:textId="77777777" w:rsidTr="00E47B86">
        <w:tc>
          <w:tcPr>
            <w:tcW w:w="4000" w:type="dxa"/>
            <w:shd w:val="clear" w:color="auto" w:fill="E5DFEC" w:themeFill="accent4" w:themeFillTint="33"/>
            <w:tcMar>
              <w:top w:w="80" w:type="dxa"/>
              <w:left w:w="120" w:type="dxa"/>
              <w:bottom w:w="80" w:type="dxa"/>
              <w:right w:w="120" w:type="dxa"/>
            </w:tcMar>
          </w:tcPr>
          <w:p w14:paraId="1C94A112" w14:textId="77777777" w:rsidR="002E68D9" w:rsidRPr="009B3CE9" w:rsidRDefault="002E68D9" w:rsidP="00DD5A1E">
            <w:pPr>
              <w:rPr>
                <w:sz w:val="22"/>
                <w:szCs w:val="22"/>
              </w:rPr>
            </w:pPr>
          </w:p>
        </w:tc>
        <w:tc>
          <w:tcPr>
            <w:tcW w:w="2500" w:type="dxa"/>
            <w:shd w:val="clear" w:color="auto" w:fill="FFFFFF"/>
            <w:tcMar>
              <w:top w:w="80" w:type="dxa"/>
              <w:left w:w="120" w:type="dxa"/>
              <w:bottom w:w="80" w:type="dxa"/>
              <w:right w:w="120" w:type="dxa"/>
            </w:tcMar>
          </w:tcPr>
          <w:p w14:paraId="0CF3DE73" w14:textId="77777777" w:rsidR="002E68D9" w:rsidRPr="009B3CE9" w:rsidRDefault="00D356E7" w:rsidP="00DD5A1E">
            <w:pPr>
              <w:rPr>
                <w:sz w:val="22"/>
                <w:szCs w:val="22"/>
              </w:rPr>
            </w:pPr>
            <w:r w:rsidRPr="009B3CE9">
              <w:rPr>
                <w:sz w:val="22"/>
                <w:szCs w:val="22"/>
              </w:rPr>
              <w:t>€ 15.500,01 - € 20.000,00</w:t>
            </w:r>
          </w:p>
        </w:tc>
        <w:tc>
          <w:tcPr>
            <w:tcW w:w="2526" w:type="dxa"/>
            <w:shd w:val="clear" w:color="auto" w:fill="FFFFFF"/>
            <w:tcMar>
              <w:top w:w="80" w:type="dxa"/>
              <w:left w:w="120" w:type="dxa"/>
              <w:bottom w:w="80" w:type="dxa"/>
              <w:right w:w="120" w:type="dxa"/>
            </w:tcMar>
          </w:tcPr>
          <w:p w14:paraId="02A98A05" w14:textId="77777777" w:rsidR="002E68D9" w:rsidRPr="009B3CE9" w:rsidRDefault="00DD6396" w:rsidP="00DD5A1E">
            <w:pPr>
              <w:rPr>
                <w:sz w:val="22"/>
                <w:szCs w:val="22"/>
              </w:rPr>
            </w:pPr>
            <w:r w:rsidRPr="009B3CE9">
              <w:rPr>
                <w:sz w:val="22"/>
                <w:szCs w:val="22"/>
              </w:rPr>
              <w:t>4</w:t>
            </w:r>
          </w:p>
        </w:tc>
      </w:tr>
      <w:tr w:rsidR="002E68D9" w:rsidRPr="009B3CE9" w14:paraId="23AAA6A7" w14:textId="77777777" w:rsidTr="00E47B86">
        <w:tc>
          <w:tcPr>
            <w:tcW w:w="4000" w:type="dxa"/>
            <w:shd w:val="clear" w:color="auto" w:fill="E5DFEC" w:themeFill="accent4" w:themeFillTint="33"/>
            <w:tcMar>
              <w:top w:w="80" w:type="dxa"/>
              <w:left w:w="120" w:type="dxa"/>
              <w:bottom w:w="80" w:type="dxa"/>
              <w:right w:w="120" w:type="dxa"/>
            </w:tcMar>
          </w:tcPr>
          <w:p w14:paraId="2368AE50" w14:textId="77777777" w:rsidR="002E68D9" w:rsidRPr="009B3CE9" w:rsidRDefault="002E68D9" w:rsidP="00DD5A1E">
            <w:pPr>
              <w:rPr>
                <w:sz w:val="22"/>
                <w:szCs w:val="22"/>
              </w:rPr>
            </w:pPr>
          </w:p>
        </w:tc>
        <w:tc>
          <w:tcPr>
            <w:tcW w:w="2500" w:type="dxa"/>
            <w:shd w:val="clear" w:color="auto" w:fill="FFFFFF"/>
            <w:tcMar>
              <w:top w:w="80" w:type="dxa"/>
              <w:left w:w="120" w:type="dxa"/>
              <w:bottom w:w="80" w:type="dxa"/>
              <w:right w:w="120" w:type="dxa"/>
            </w:tcMar>
          </w:tcPr>
          <w:p w14:paraId="01F40676" w14:textId="77777777" w:rsidR="002E68D9" w:rsidRPr="009B3CE9" w:rsidRDefault="00D356E7" w:rsidP="00DD5A1E">
            <w:pPr>
              <w:rPr>
                <w:sz w:val="22"/>
                <w:szCs w:val="22"/>
              </w:rPr>
            </w:pPr>
            <w:r w:rsidRPr="009B3CE9">
              <w:rPr>
                <w:sz w:val="22"/>
                <w:szCs w:val="22"/>
              </w:rPr>
              <w:t>Oltre € 20.000,01</w:t>
            </w:r>
          </w:p>
        </w:tc>
        <w:tc>
          <w:tcPr>
            <w:tcW w:w="2526" w:type="dxa"/>
            <w:shd w:val="clear" w:color="auto" w:fill="FFFFFF"/>
            <w:tcMar>
              <w:top w:w="80" w:type="dxa"/>
              <w:left w:w="120" w:type="dxa"/>
              <w:bottom w:w="80" w:type="dxa"/>
              <w:right w:w="120" w:type="dxa"/>
            </w:tcMar>
          </w:tcPr>
          <w:p w14:paraId="09A896B7" w14:textId="77777777" w:rsidR="002E68D9" w:rsidRPr="009B3CE9" w:rsidRDefault="00D356E7" w:rsidP="00DD5A1E">
            <w:pPr>
              <w:rPr>
                <w:sz w:val="22"/>
                <w:szCs w:val="22"/>
              </w:rPr>
            </w:pPr>
            <w:r w:rsidRPr="009B3CE9">
              <w:rPr>
                <w:sz w:val="22"/>
                <w:szCs w:val="22"/>
              </w:rPr>
              <w:t>0</w:t>
            </w:r>
          </w:p>
        </w:tc>
      </w:tr>
      <w:tr w:rsidR="002E68D9" w:rsidRPr="009B3CE9" w14:paraId="48134F11" w14:textId="77777777" w:rsidTr="00E47B86">
        <w:tc>
          <w:tcPr>
            <w:tcW w:w="4000" w:type="dxa"/>
            <w:shd w:val="clear" w:color="auto" w:fill="E5DFEC" w:themeFill="accent4" w:themeFillTint="33"/>
            <w:tcMar>
              <w:top w:w="80" w:type="dxa"/>
              <w:left w:w="120" w:type="dxa"/>
              <w:bottom w:w="80" w:type="dxa"/>
              <w:right w:w="120" w:type="dxa"/>
            </w:tcMar>
          </w:tcPr>
          <w:p w14:paraId="64C819AA" w14:textId="77777777" w:rsidR="002E68D9" w:rsidRPr="009B3CE9" w:rsidRDefault="00D356E7" w:rsidP="00DD5A1E">
            <w:pPr>
              <w:rPr>
                <w:sz w:val="22"/>
                <w:szCs w:val="22"/>
              </w:rPr>
            </w:pPr>
            <w:r w:rsidRPr="009B3CE9">
              <w:rPr>
                <w:b/>
                <w:bCs/>
                <w:sz w:val="22"/>
                <w:szCs w:val="22"/>
              </w:rPr>
              <w:t>Stato di salute (max 15 pt, cumulabili)</w:t>
            </w:r>
          </w:p>
        </w:tc>
        <w:tc>
          <w:tcPr>
            <w:tcW w:w="2500" w:type="dxa"/>
            <w:shd w:val="clear" w:color="auto" w:fill="FFFFFF"/>
            <w:tcMar>
              <w:top w:w="80" w:type="dxa"/>
              <w:left w:w="120" w:type="dxa"/>
              <w:bottom w:w="80" w:type="dxa"/>
              <w:right w:w="120" w:type="dxa"/>
            </w:tcMar>
          </w:tcPr>
          <w:p w14:paraId="6B8D8AE0" w14:textId="77777777" w:rsidR="002E68D9" w:rsidRPr="009B3CE9" w:rsidRDefault="00D356E7" w:rsidP="00DD5A1E">
            <w:pPr>
              <w:rPr>
                <w:sz w:val="22"/>
                <w:szCs w:val="22"/>
              </w:rPr>
            </w:pPr>
            <w:r w:rsidRPr="009B3CE9">
              <w:rPr>
                <w:sz w:val="22"/>
                <w:szCs w:val="22"/>
              </w:rPr>
              <w:t>Art. 3 c.3 L. 104/1992 (disabilità grave)</w:t>
            </w:r>
          </w:p>
        </w:tc>
        <w:tc>
          <w:tcPr>
            <w:tcW w:w="2526" w:type="dxa"/>
            <w:shd w:val="clear" w:color="auto" w:fill="FFFFFF"/>
            <w:tcMar>
              <w:top w:w="80" w:type="dxa"/>
              <w:left w:w="120" w:type="dxa"/>
              <w:bottom w:w="80" w:type="dxa"/>
              <w:right w:w="120" w:type="dxa"/>
            </w:tcMar>
          </w:tcPr>
          <w:p w14:paraId="30159C20" w14:textId="77777777" w:rsidR="002E68D9" w:rsidRPr="009B3CE9" w:rsidRDefault="00D356E7" w:rsidP="00DD5A1E">
            <w:pPr>
              <w:rPr>
                <w:sz w:val="22"/>
                <w:szCs w:val="22"/>
              </w:rPr>
            </w:pPr>
            <w:r w:rsidRPr="009B3CE9">
              <w:rPr>
                <w:sz w:val="22"/>
                <w:szCs w:val="22"/>
              </w:rPr>
              <w:t>5</w:t>
            </w:r>
          </w:p>
        </w:tc>
      </w:tr>
      <w:tr w:rsidR="002E68D9" w:rsidRPr="009B3CE9" w14:paraId="7C25C60B" w14:textId="77777777" w:rsidTr="00E47B86">
        <w:tc>
          <w:tcPr>
            <w:tcW w:w="4000" w:type="dxa"/>
            <w:shd w:val="clear" w:color="auto" w:fill="E5DFEC" w:themeFill="accent4" w:themeFillTint="33"/>
            <w:tcMar>
              <w:top w:w="80" w:type="dxa"/>
              <w:left w:w="120" w:type="dxa"/>
              <w:bottom w:w="80" w:type="dxa"/>
              <w:right w:w="120" w:type="dxa"/>
            </w:tcMar>
          </w:tcPr>
          <w:p w14:paraId="27CD180B" w14:textId="77777777" w:rsidR="002E68D9" w:rsidRPr="009B3CE9" w:rsidRDefault="002E68D9" w:rsidP="00DD5A1E">
            <w:pPr>
              <w:rPr>
                <w:sz w:val="22"/>
                <w:szCs w:val="22"/>
              </w:rPr>
            </w:pPr>
          </w:p>
        </w:tc>
        <w:tc>
          <w:tcPr>
            <w:tcW w:w="2500" w:type="dxa"/>
            <w:shd w:val="clear" w:color="auto" w:fill="FFFFFF"/>
            <w:tcMar>
              <w:top w:w="80" w:type="dxa"/>
              <w:left w:w="120" w:type="dxa"/>
              <w:bottom w:w="80" w:type="dxa"/>
              <w:right w:w="120" w:type="dxa"/>
            </w:tcMar>
          </w:tcPr>
          <w:p w14:paraId="022021CF" w14:textId="77777777" w:rsidR="002E68D9" w:rsidRPr="009B3CE9" w:rsidRDefault="00D356E7" w:rsidP="00DD5A1E">
            <w:pPr>
              <w:rPr>
                <w:sz w:val="22"/>
                <w:szCs w:val="22"/>
              </w:rPr>
            </w:pPr>
            <w:r w:rsidRPr="009B3CE9">
              <w:rPr>
                <w:sz w:val="22"/>
                <w:szCs w:val="22"/>
              </w:rPr>
              <w:t>Invalidità civile ≥ 75% (L. 118/1971)</w:t>
            </w:r>
          </w:p>
        </w:tc>
        <w:tc>
          <w:tcPr>
            <w:tcW w:w="2526" w:type="dxa"/>
            <w:shd w:val="clear" w:color="auto" w:fill="FFFFFF"/>
            <w:tcMar>
              <w:top w:w="80" w:type="dxa"/>
              <w:left w:w="120" w:type="dxa"/>
              <w:bottom w:w="80" w:type="dxa"/>
              <w:right w:w="120" w:type="dxa"/>
            </w:tcMar>
          </w:tcPr>
          <w:p w14:paraId="25BDC470" w14:textId="77777777" w:rsidR="002E68D9" w:rsidRPr="009B3CE9" w:rsidRDefault="00D356E7" w:rsidP="00DD5A1E">
            <w:pPr>
              <w:rPr>
                <w:sz w:val="22"/>
                <w:szCs w:val="22"/>
              </w:rPr>
            </w:pPr>
            <w:r w:rsidRPr="009B3CE9">
              <w:rPr>
                <w:sz w:val="22"/>
                <w:szCs w:val="22"/>
              </w:rPr>
              <w:t>5</w:t>
            </w:r>
          </w:p>
        </w:tc>
      </w:tr>
      <w:tr w:rsidR="002E68D9" w:rsidRPr="009B3CE9" w14:paraId="217A46E0" w14:textId="77777777" w:rsidTr="00E47B86">
        <w:tc>
          <w:tcPr>
            <w:tcW w:w="4000" w:type="dxa"/>
            <w:shd w:val="clear" w:color="auto" w:fill="E5DFEC" w:themeFill="accent4" w:themeFillTint="33"/>
            <w:tcMar>
              <w:top w:w="80" w:type="dxa"/>
              <w:left w:w="120" w:type="dxa"/>
              <w:bottom w:w="80" w:type="dxa"/>
              <w:right w:w="120" w:type="dxa"/>
            </w:tcMar>
          </w:tcPr>
          <w:p w14:paraId="502B7E2B" w14:textId="77777777" w:rsidR="002E68D9" w:rsidRPr="009B3CE9" w:rsidRDefault="002E68D9" w:rsidP="00DD5A1E">
            <w:pPr>
              <w:rPr>
                <w:sz w:val="22"/>
                <w:szCs w:val="22"/>
              </w:rPr>
            </w:pPr>
          </w:p>
        </w:tc>
        <w:tc>
          <w:tcPr>
            <w:tcW w:w="2500" w:type="dxa"/>
            <w:shd w:val="clear" w:color="auto" w:fill="FFFFFF"/>
            <w:tcMar>
              <w:top w:w="80" w:type="dxa"/>
              <w:left w:w="120" w:type="dxa"/>
              <w:bottom w:w="80" w:type="dxa"/>
              <w:right w:w="120" w:type="dxa"/>
            </w:tcMar>
          </w:tcPr>
          <w:p w14:paraId="2F94204C" w14:textId="77777777" w:rsidR="002E68D9" w:rsidRPr="009B3CE9" w:rsidRDefault="00D356E7" w:rsidP="00DD5A1E">
            <w:pPr>
              <w:rPr>
                <w:sz w:val="22"/>
                <w:szCs w:val="22"/>
              </w:rPr>
            </w:pPr>
            <w:r w:rsidRPr="009B3CE9">
              <w:rPr>
                <w:sz w:val="22"/>
                <w:szCs w:val="22"/>
              </w:rPr>
              <w:t>Indennità di accompagnamento</w:t>
            </w:r>
          </w:p>
        </w:tc>
        <w:tc>
          <w:tcPr>
            <w:tcW w:w="2526" w:type="dxa"/>
            <w:shd w:val="clear" w:color="auto" w:fill="FFFFFF"/>
            <w:tcMar>
              <w:top w:w="80" w:type="dxa"/>
              <w:left w:w="120" w:type="dxa"/>
              <w:bottom w:w="80" w:type="dxa"/>
              <w:right w:w="120" w:type="dxa"/>
            </w:tcMar>
          </w:tcPr>
          <w:p w14:paraId="60A7D3EE" w14:textId="77777777" w:rsidR="002E68D9" w:rsidRPr="009B3CE9" w:rsidRDefault="00D356E7" w:rsidP="00DD5A1E">
            <w:pPr>
              <w:rPr>
                <w:sz w:val="22"/>
                <w:szCs w:val="22"/>
              </w:rPr>
            </w:pPr>
            <w:r w:rsidRPr="009B3CE9">
              <w:rPr>
                <w:sz w:val="22"/>
                <w:szCs w:val="22"/>
              </w:rPr>
              <w:t>5</w:t>
            </w:r>
          </w:p>
        </w:tc>
      </w:tr>
    </w:tbl>
    <w:p w14:paraId="6AFDCB0D" w14:textId="77777777" w:rsidR="00C17EEF" w:rsidRPr="009B3CE9" w:rsidRDefault="00C17EEF" w:rsidP="00DD5A1E">
      <w:pPr>
        <w:pStyle w:val="Default"/>
        <w:jc w:val="both"/>
        <w:rPr>
          <w:rFonts w:ascii="Arial" w:hAnsi="Arial" w:cs="Arial"/>
          <w:b/>
          <w:i/>
          <w:color w:val="auto"/>
          <w:sz w:val="22"/>
          <w:szCs w:val="22"/>
          <w:u w:val="single"/>
        </w:rPr>
      </w:pPr>
      <w:r w:rsidRPr="009B3CE9">
        <w:rPr>
          <w:rFonts w:ascii="Arial" w:hAnsi="Arial" w:cs="Arial"/>
          <w:color w:val="auto"/>
          <w:sz w:val="22"/>
          <w:szCs w:val="22"/>
        </w:rPr>
        <w:t>*</w:t>
      </w:r>
      <w:r w:rsidRPr="009B3CE9">
        <w:rPr>
          <w:rFonts w:ascii="Arial" w:hAnsi="Arial" w:cs="Arial"/>
          <w:b/>
          <w:i/>
          <w:color w:val="auto"/>
          <w:sz w:val="22"/>
          <w:szCs w:val="22"/>
          <w:u w:val="single"/>
        </w:rPr>
        <w:t xml:space="preserve"> LA PERSONA DOVRÀ ALLEGARE ULTERIORE DOCUMENTAZIONE PER ATTESTARE IL POSSESSO DI ULTERIORI REQUISITI es. Verbale invalidità civile </w:t>
      </w:r>
      <w:r w:rsidR="005C1EA6" w:rsidRPr="009B3CE9">
        <w:rPr>
          <w:rFonts w:ascii="Arial" w:hAnsi="Arial" w:cs="Arial"/>
          <w:b/>
          <w:i/>
          <w:color w:val="auto"/>
          <w:sz w:val="22"/>
          <w:szCs w:val="22"/>
          <w:u w:val="single"/>
        </w:rPr>
        <w:t>del familiare</w:t>
      </w:r>
    </w:p>
    <w:p w14:paraId="25639D19" w14:textId="77777777" w:rsidR="00C17EEF" w:rsidRPr="009B3CE9" w:rsidRDefault="00C17EEF" w:rsidP="00DD5A1E">
      <w:pPr>
        <w:spacing w:after="80"/>
        <w:jc w:val="both"/>
        <w:rPr>
          <w:b/>
          <w:bCs/>
          <w:sz w:val="22"/>
          <w:szCs w:val="22"/>
        </w:rPr>
      </w:pPr>
    </w:p>
    <w:p w14:paraId="798E86CB" w14:textId="77777777" w:rsidR="002E68D9" w:rsidRPr="009B3CE9" w:rsidRDefault="00D356E7" w:rsidP="00DD5A1E">
      <w:pPr>
        <w:spacing w:after="80"/>
        <w:jc w:val="both"/>
        <w:rPr>
          <w:b/>
          <w:bCs/>
          <w:sz w:val="22"/>
          <w:szCs w:val="22"/>
        </w:rPr>
      </w:pPr>
      <w:r w:rsidRPr="009B3CE9">
        <w:rPr>
          <w:b/>
          <w:bCs/>
          <w:sz w:val="22"/>
          <w:szCs w:val="22"/>
        </w:rPr>
        <w:t xml:space="preserve">PUNTEGGIO MASSIMO SADA: </w:t>
      </w:r>
      <w:r w:rsidR="00DD6396" w:rsidRPr="009B3CE9">
        <w:rPr>
          <w:b/>
          <w:bCs/>
          <w:sz w:val="22"/>
          <w:szCs w:val="22"/>
        </w:rPr>
        <w:t>4</w:t>
      </w:r>
      <w:r w:rsidRPr="009B3CE9">
        <w:rPr>
          <w:b/>
          <w:bCs/>
          <w:sz w:val="22"/>
          <w:szCs w:val="22"/>
        </w:rPr>
        <w:t>5 punti. In caso di parità di punteggio la precedenza è assegnata nell’ordine: persona che vive sola, maggiore età anagrafica, minore valore ISEE.</w:t>
      </w:r>
    </w:p>
    <w:p w14:paraId="6BD61B38" w14:textId="77777777" w:rsidR="00FC12CC" w:rsidRPr="009B3CE9" w:rsidRDefault="00FC12CC" w:rsidP="00DD5A1E">
      <w:pPr>
        <w:spacing w:after="80"/>
        <w:jc w:val="both"/>
        <w:rPr>
          <w:sz w:val="22"/>
          <w:szCs w:val="22"/>
        </w:rPr>
      </w:pPr>
    </w:p>
    <w:p w14:paraId="0FDF2EC1" w14:textId="77777777" w:rsidR="002E68D9" w:rsidRPr="00B005DB" w:rsidRDefault="003142B3" w:rsidP="00DD5A1E">
      <w:pPr>
        <w:spacing w:after="100"/>
        <w:rPr>
          <w:color w:val="403152" w:themeColor="accent4" w:themeShade="80"/>
          <w:sz w:val="22"/>
          <w:szCs w:val="22"/>
        </w:rPr>
      </w:pPr>
      <w:r w:rsidRPr="00B005DB">
        <w:rPr>
          <w:b/>
          <w:bCs/>
          <w:i/>
          <w:iCs/>
          <w:color w:val="403152" w:themeColor="accent4" w:themeShade="80"/>
          <w:sz w:val="22"/>
          <w:szCs w:val="22"/>
        </w:rPr>
        <w:t>10</w:t>
      </w:r>
      <w:r w:rsidR="00D356E7" w:rsidRPr="00B005DB">
        <w:rPr>
          <w:b/>
          <w:bCs/>
          <w:i/>
          <w:iCs/>
          <w:color w:val="403152" w:themeColor="accent4" w:themeShade="80"/>
          <w:sz w:val="22"/>
          <w:szCs w:val="22"/>
        </w:rPr>
        <w:t>.2 Criteri per SADD – Persone con disabilità (0-64 anni)</w:t>
      </w:r>
    </w:p>
    <w:p w14:paraId="00115BE3" w14:textId="77777777" w:rsidR="000A0007" w:rsidRPr="009B3CE9" w:rsidRDefault="000A0007" w:rsidP="00DD5A1E">
      <w:pPr>
        <w:spacing w:after="80"/>
        <w:jc w:val="both"/>
        <w:rPr>
          <w:sz w:val="22"/>
          <w:szCs w:val="22"/>
        </w:rPr>
      </w:pPr>
    </w:p>
    <w:tbl>
      <w:tblPr>
        <w:tblW w:w="9026" w:type="dxa"/>
        <w:tblInd w:w="1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4000"/>
        <w:gridCol w:w="2500"/>
        <w:gridCol w:w="2526"/>
      </w:tblGrid>
      <w:tr w:rsidR="000A0007" w:rsidRPr="009B3CE9" w14:paraId="7D1CC36E" w14:textId="77777777" w:rsidTr="00E47B86">
        <w:tc>
          <w:tcPr>
            <w:tcW w:w="4000" w:type="dxa"/>
            <w:shd w:val="clear" w:color="auto" w:fill="403152" w:themeFill="accent4" w:themeFillShade="80"/>
            <w:tcMar>
              <w:top w:w="80" w:type="dxa"/>
              <w:left w:w="120" w:type="dxa"/>
              <w:bottom w:w="80" w:type="dxa"/>
              <w:right w:w="120" w:type="dxa"/>
            </w:tcMar>
          </w:tcPr>
          <w:p w14:paraId="34FEC8AA" w14:textId="77777777" w:rsidR="000A0007" w:rsidRPr="00880875" w:rsidRDefault="000A0007" w:rsidP="00DD5A1E">
            <w:pPr>
              <w:rPr>
                <w:color w:val="FFFFFF" w:themeColor="background1"/>
                <w:sz w:val="22"/>
                <w:szCs w:val="22"/>
              </w:rPr>
            </w:pPr>
            <w:r w:rsidRPr="00880875">
              <w:rPr>
                <w:b/>
                <w:bCs/>
                <w:color w:val="FFFFFF" w:themeColor="background1"/>
                <w:sz w:val="22"/>
                <w:szCs w:val="22"/>
              </w:rPr>
              <w:t>Criterio</w:t>
            </w:r>
          </w:p>
        </w:tc>
        <w:tc>
          <w:tcPr>
            <w:tcW w:w="2500" w:type="dxa"/>
            <w:shd w:val="clear" w:color="auto" w:fill="403152" w:themeFill="accent4" w:themeFillShade="80"/>
            <w:tcMar>
              <w:top w:w="80" w:type="dxa"/>
              <w:left w:w="120" w:type="dxa"/>
              <w:bottom w:w="80" w:type="dxa"/>
              <w:right w:w="120" w:type="dxa"/>
            </w:tcMar>
          </w:tcPr>
          <w:p w14:paraId="2D64FA40" w14:textId="77777777" w:rsidR="000A0007" w:rsidRPr="00880875" w:rsidRDefault="000A0007" w:rsidP="00DD5A1E">
            <w:pPr>
              <w:rPr>
                <w:color w:val="FFFFFF" w:themeColor="background1"/>
                <w:sz w:val="22"/>
                <w:szCs w:val="22"/>
              </w:rPr>
            </w:pPr>
            <w:r w:rsidRPr="00880875">
              <w:rPr>
                <w:b/>
                <w:bCs/>
                <w:color w:val="FFFFFF" w:themeColor="background1"/>
                <w:sz w:val="22"/>
                <w:szCs w:val="22"/>
              </w:rPr>
              <w:t>Condizione</w:t>
            </w:r>
          </w:p>
        </w:tc>
        <w:tc>
          <w:tcPr>
            <w:tcW w:w="2526" w:type="dxa"/>
            <w:shd w:val="clear" w:color="auto" w:fill="403152" w:themeFill="accent4" w:themeFillShade="80"/>
            <w:tcMar>
              <w:top w:w="80" w:type="dxa"/>
              <w:left w:w="120" w:type="dxa"/>
              <w:bottom w:w="80" w:type="dxa"/>
              <w:right w:w="120" w:type="dxa"/>
            </w:tcMar>
          </w:tcPr>
          <w:p w14:paraId="15E13E39" w14:textId="77777777" w:rsidR="000A0007" w:rsidRPr="00880875" w:rsidRDefault="000A0007" w:rsidP="00DD5A1E">
            <w:pPr>
              <w:rPr>
                <w:color w:val="FFFFFF" w:themeColor="background1"/>
                <w:sz w:val="22"/>
                <w:szCs w:val="22"/>
              </w:rPr>
            </w:pPr>
            <w:r w:rsidRPr="00880875">
              <w:rPr>
                <w:b/>
                <w:bCs/>
                <w:color w:val="FFFFFF" w:themeColor="background1"/>
                <w:sz w:val="22"/>
                <w:szCs w:val="22"/>
              </w:rPr>
              <w:t>Punti</w:t>
            </w:r>
          </w:p>
        </w:tc>
      </w:tr>
      <w:tr w:rsidR="00115EF3" w:rsidRPr="009B3CE9" w14:paraId="1AD6F862" w14:textId="77777777" w:rsidTr="00E47B86">
        <w:tc>
          <w:tcPr>
            <w:tcW w:w="4000" w:type="dxa"/>
            <w:shd w:val="clear" w:color="auto" w:fill="E5DFEC" w:themeFill="accent4" w:themeFillTint="33"/>
            <w:tcMar>
              <w:top w:w="80" w:type="dxa"/>
              <w:left w:w="120" w:type="dxa"/>
              <w:bottom w:w="80" w:type="dxa"/>
              <w:right w:w="120" w:type="dxa"/>
            </w:tcMar>
          </w:tcPr>
          <w:p w14:paraId="5382520A" w14:textId="77777777" w:rsidR="00115EF3" w:rsidRPr="009B3CE9" w:rsidRDefault="00115EF3" w:rsidP="00DD5A1E">
            <w:pPr>
              <w:rPr>
                <w:sz w:val="22"/>
                <w:szCs w:val="22"/>
              </w:rPr>
            </w:pPr>
            <w:r w:rsidRPr="009B3CE9">
              <w:rPr>
                <w:b/>
                <w:bCs/>
                <w:sz w:val="22"/>
                <w:szCs w:val="22"/>
              </w:rPr>
              <w:t>Età anagrafica (max 1 scelta)</w:t>
            </w:r>
          </w:p>
        </w:tc>
        <w:tc>
          <w:tcPr>
            <w:tcW w:w="2500" w:type="dxa"/>
            <w:shd w:val="clear" w:color="auto" w:fill="FFFFFF"/>
            <w:tcMar>
              <w:top w:w="80" w:type="dxa"/>
              <w:left w:w="120" w:type="dxa"/>
              <w:bottom w:w="80" w:type="dxa"/>
              <w:right w:w="120" w:type="dxa"/>
            </w:tcMar>
          </w:tcPr>
          <w:p w14:paraId="499225DF" w14:textId="77777777" w:rsidR="00115EF3" w:rsidRPr="009B3CE9" w:rsidRDefault="00115EF3" w:rsidP="00DD5A1E">
            <w:pPr>
              <w:rPr>
                <w:sz w:val="22"/>
                <w:szCs w:val="22"/>
              </w:rPr>
            </w:pPr>
            <w:r w:rsidRPr="009B3CE9">
              <w:rPr>
                <w:sz w:val="22"/>
                <w:szCs w:val="22"/>
              </w:rPr>
              <w:t>0-18</w:t>
            </w:r>
          </w:p>
        </w:tc>
        <w:tc>
          <w:tcPr>
            <w:tcW w:w="2526" w:type="dxa"/>
            <w:shd w:val="clear" w:color="auto" w:fill="FFFFFF"/>
            <w:tcMar>
              <w:top w:w="80" w:type="dxa"/>
              <w:left w:w="120" w:type="dxa"/>
              <w:bottom w:w="80" w:type="dxa"/>
              <w:right w:w="120" w:type="dxa"/>
            </w:tcMar>
          </w:tcPr>
          <w:p w14:paraId="06C3A67F" w14:textId="77777777" w:rsidR="00115EF3" w:rsidRPr="009B3CE9" w:rsidRDefault="00115EF3" w:rsidP="00DD5A1E">
            <w:pPr>
              <w:rPr>
                <w:sz w:val="22"/>
                <w:szCs w:val="22"/>
              </w:rPr>
            </w:pPr>
            <w:r w:rsidRPr="009B3CE9">
              <w:rPr>
                <w:sz w:val="22"/>
                <w:szCs w:val="22"/>
              </w:rPr>
              <w:t>10</w:t>
            </w:r>
          </w:p>
        </w:tc>
      </w:tr>
      <w:tr w:rsidR="00115EF3" w:rsidRPr="009B3CE9" w14:paraId="545FD401" w14:textId="77777777" w:rsidTr="00E47B86">
        <w:tc>
          <w:tcPr>
            <w:tcW w:w="4000" w:type="dxa"/>
            <w:shd w:val="clear" w:color="auto" w:fill="E5DFEC" w:themeFill="accent4" w:themeFillTint="33"/>
            <w:tcMar>
              <w:top w:w="80" w:type="dxa"/>
              <w:left w:w="120" w:type="dxa"/>
              <w:bottom w:w="80" w:type="dxa"/>
              <w:right w:w="120" w:type="dxa"/>
            </w:tcMar>
          </w:tcPr>
          <w:p w14:paraId="44037B74" w14:textId="77777777" w:rsidR="00115EF3" w:rsidRPr="009B3CE9" w:rsidRDefault="00115EF3" w:rsidP="00DD5A1E">
            <w:pPr>
              <w:rPr>
                <w:i/>
                <w:sz w:val="22"/>
                <w:szCs w:val="22"/>
              </w:rPr>
            </w:pPr>
            <w:r w:rsidRPr="009B3CE9">
              <w:rPr>
                <w:i/>
                <w:sz w:val="22"/>
                <w:szCs w:val="22"/>
              </w:rPr>
              <w:t>Max 10 punti</w:t>
            </w:r>
          </w:p>
        </w:tc>
        <w:tc>
          <w:tcPr>
            <w:tcW w:w="2500" w:type="dxa"/>
            <w:shd w:val="clear" w:color="auto" w:fill="FFFFFF"/>
            <w:tcMar>
              <w:top w:w="80" w:type="dxa"/>
              <w:left w:w="120" w:type="dxa"/>
              <w:bottom w:w="80" w:type="dxa"/>
              <w:right w:w="120" w:type="dxa"/>
            </w:tcMar>
          </w:tcPr>
          <w:p w14:paraId="54A3DF4A" w14:textId="77777777" w:rsidR="00115EF3" w:rsidRPr="009B3CE9" w:rsidRDefault="00115EF3" w:rsidP="00DD5A1E">
            <w:pPr>
              <w:rPr>
                <w:sz w:val="22"/>
                <w:szCs w:val="22"/>
              </w:rPr>
            </w:pPr>
            <w:r w:rsidRPr="009B3CE9">
              <w:rPr>
                <w:sz w:val="22"/>
                <w:szCs w:val="22"/>
              </w:rPr>
              <w:t>19-</w:t>
            </w:r>
            <w:r w:rsidR="005A6994" w:rsidRPr="009B3CE9">
              <w:rPr>
                <w:sz w:val="22"/>
                <w:szCs w:val="22"/>
              </w:rPr>
              <w:t>50</w:t>
            </w:r>
          </w:p>
        </w:tc>
        <w:tc>
          <w:tcPr>
            <w:tcW w:w="2526" w:type="dxa"/>
            <w:shd w:val="clear" w:color="auto" w:fill="FFFFFF"/>
            <w:tcMar>
              <w:top w:w="80" w:type="dxa"/>
              <w:left w:w="120" w:type="dxa"/>
              <w:bottom w:w="80" w:type="dxa"/>
              <w:right w:w="120" w:type="dxa"/>
            </w:tcMar>
          </w:tcPr>
          <w:p w14:paraId="2DBA0508" w14:textId="77777777" w:rsidR="00115EF3" w:rsidRPr="009B3CE9" w:rsidRDefault="005A6994" w:rsidP="00DD5A1E">
            <w:pPr>
              <w:rPr>
                <w:sz w:val="22"/>
                <w:szCs w:val="22"/>
              </w:rPr>
            </w:pPr>
            <w:r w:rsidRPr="009B3CE9">
              <w:rPr>
                <w:sz w:val="22"/>
                <w:szCs w:val="22"/>
              </w:rPr>
              <w:t>8</w:t>
            </w:r>
          </w:p>
        </w:tc>
      </w:tr>
      <w:tr w:rsidR="00115EF3" w:rsidRPr="009B3CE9" w14:paraId="3685B289" w14:textId="77777777" w:rsidTr="00E47B86">
        <w:tc>
          <w:tcPr>
            <w:tcW w:w="4000" w:type="dxa"/>
            <w:shd w:val="clear" w:color="auto" w:fill="E5DFEC" w:themeFill="accent4" w:themeFillTint="33"/>
            <w:tcMar>
              <w:top w:w="80" w:type="dxa"/>
              <w:left w:w="120" w:type="dxa"/>
              <w:bottom w:w="80" w:type="dxa"/>
              <w:right w:w="120" w:type="dxa"/>
            </w:tcMar>
          </w:tcPr>
          <w:p w14:paraId="7B550ADE" w14:textId="77777777" w:rsidR="00115EF3" w:rsidRPr="009B3CE9" w:rsidRDefault="00115EF3" w:rsidP="00DD5A1E">
            <w:pPr>
              <w:rPr>
                <w:i/>
                <w:sz w:val="22"/>
                <w:szCs w:val="22"/>
              </w:rPr>
            </w:pPr>
          </w:p>
        </w:tc>
        <w:tc>
          <w:tcPr>
            <w:tcW w:w="2500" w:type="dxa"/>
            <w:shd w:val="clear" w:color="auto" w:fill="FFFFFF"/>
            <w:tcMar>
              <w:top w:w="80" w:type="dxa"/>
              <w:left w:w="120" w:type="dxa"/>
              <w:bottom w:w="80" w:type="dxa"/>
              <w:right w:w="120" w:type="dxa"/>
            </w:tcMar>
          </w:tcPr>
          <w:p w14:paraId="088EE50E" w14:textId="77777777" w:rsidR="00115EF3" w:rsidRPr="009B3CE9" w:rsidRDefault="005A6994" w:rsidP="00DD5A1E">
            <w:pPr>
              <w:rPr>
                <w:sz w:val="22"/>
                <w:szCs w:val="22"/>
              </w:rPr>
            </w:pPr>
            <w:r w:rsidRPr="009B3CE9">
              <w:rPr>
                <w:sz w:val="22"/>
                <w:szCs w:val="22"/>
              </w:rPr>
              <w:t>51-65</w:t>
            </w:r>
          </w:p>
        </w:tc>
        <w:tc>
          <w:tcPr>
            <w:tcW w:w="2526" w:type="dxa"/>
            <w:shd w:val="clear" w:color="auto" w:fill="FFFFFF"/>
            <w:tcMar>
              <w:top w:w="80" w:type="dxa"/>
              <w:left w:w="120" w:type="dxa"/>
              <w:bottom w:w="80" w:type="dxa"/>
              <w:right w:w="120" w:type="dxa"/>
            </w:tcMar>
          </w:tcPr>
          <w:p w14:paraId="6CF60E0B" w14:textId="77777777" w:rsidR="00115EF3" w:rsidRPr="009B3CE9" w:rsidRDefault="0065329C" w:rsidP="00DD5A1E">
            <w:pPr>
              <w:rPr>
                <w:sz w:val="22"/>
                <w:szCs w:val="22"/>
              </w:rPr>
            </w:pPr>
            <w:r w:rsidRPr="009B3CE9">
              <w:rPr>
                <w:sz w:val="22"/>
                <w:szCs w:val="22"/>
              </w:rPr>
              <w:t>7</w:t>
            </w:r>
          </w:p>
        </w:tc>
      </w:tr>
      <w:tr w:rsidR="00115EF3" w:rsidRPr="009B3CE9" w14:paraId="09A79325" w14:textId="77777777" w:rsidTr="00E47B86">
        <w:tc>
          <w:tcPr>
            <w:tcW w:w="4000" w:type="dxa"/>
            <w:shd w:val="clear" w:color="auto" w:fill="E5DFEC" w:themeFill="accent4" w:themeFillTint="33"/>
            <w:tcMar>
              <w:top w:w="80" w:type="dxa"/>
              <w:left w:w="120" w:type="dxa"/>
              <w:bottom w:w="80" w:type="dxa"/>
              <w:right w:w="120" w:type="dxa"/>
            </w:tcMar>
          </w:tcPr>
          <w:p w14:paraId="421EF308" w14:textId="77777777" w:rsidR="00115EF3" w:rsidRPr="009B3CE9" w:rsidRDefault="00115EF3" w:rsidP="00DD5A1E">
            <w:pPr>
              <w:rPr>
                <w:sz w:val="22"/>
                <w:szCs w:val="22"/>
              </w:rPr>
            </w:pPr>
            <w:r w:rsidRPr="009B3CE9">
              <w:rPr>
                <w:b/>
                <w:bCs/>
                <w:sz w:val="22"/>
                <w:szCs w:val="22"/>
              </w:rPr>
              <w:t>Situazione familiare (max 1 scelta)</w:t>
            </w:r>
          </w:p>
        </w:tc>
        <w:tc>
          <w:tcPr>
            <w:tcW w:w="2500" w:type="dxa"/>
            <w:shd w:val="clear" w:color="auto" w:fill="FFFFFF"/>
            <w:tcMar>
              <w:top w:w="80" w:type="dxa"/>
              <w:left w:w="120" w:type="dxa"/>
              <w:bottom w:w="80" w:type="dxa"/>
              <w:right w:w="120" w:type="dxa"/>
            </w:tcMar>
          </w:tcPr>
          <w:p w14:paraId="385E5BC3" w14:textId="77777777" w:rsidR="00115EF3" w:rsidRPr="009B3CE9" w:rsidRDefault="00115EF3" w:rsidP="00DD5A1E">
            <w:pPr>
              <w:rPr>
                <w:sz w:val="22"/>
                <w:szCs w:val="22"/>
              </w:rPr>
            </w:pPr>
            <w:r w:rsidRPr="009B3CE9">
              <w:rPr>
                <w:sz w:val="22"/>
                <w:szCs w:val="22"/>
              </w:rPr>
              <w:t xml:space="preserve">Persona disabile  che vive da sola senza figli o altri familiari presenti nel territorio dell’ATS di Catanzaro </w:t>
            </w:r>
          </w:p>
        </w:tc>
        <w:tc>
          <w:tcPr>
            <w:tcW w:w="2526" w:type="dxa"/>
            <w:shd w:val="clear" w:color="auto" w:fill="FFFFFF"/>
            <w:tcMar>
              <w:top w:w="80" w:type="dxa"/>
              <w:left w:w="120" w:type="dxa"/>
              <w:bottom w:w="80" w:type="dxa"/>
              <w:right w:w="120" w:type="dxa"/>
            </w:tcMar>
          </w:tcPr>
          <w:p w14:paraId="16F32A39" w14:textId="77777777" w:rsidR="00115EF3" w:rsidRPr="009B3CE9" w:rsidRDefault="00115EF3" w:rsidP="00DD5A1E">
            <w:pPr>
              <w:rPr>
                <w:sz w:val="22"/>
                <w:szCs w:val="22"/>
              </w:rPr>
            </w:pPr>
            <w:r w:rsidRPr="009B3CE9">
              <w:rPr>
                <w:sz w:val="22"/>
                <w:szCs w:val="22"/>
              </w:rPr>
              <w:t>10</w:t>
            </w:r>
          </w:p>
        </w:tc>
      </w:tr>
      <w:tr w:rsidR="00115EF3" w:rsidRPr="009B3CE9" w14:paraId="7901762A" w14:textId="77777777" w:rsidTr="00E47B86">
        <w:tc>
          <w:tcPr>
            <w:tcW w:w="4000" w:type="dxa"/>
            <w:shd w:val="clear" w:color="auto" w:fill="E5DFEC" w:themeFill="accent4" w:themeFillTint="33"/>
            <w:tcMar>
              <w:top w:w="80" w:type="dxa"/>
              <w:left w:w="120" w:type="dxa"/>
              <w:bottom w:w="80" w:type="dxa"/>
              <w:right w:w="120" w:type="dxa"/>
            </w:tcMar>
          </w:tcPr>
          <w:p w14:paraId="7CC49C06" w14:textId="77777777" w:rsidR="00115EF3" w:rsidRPr="009B3CE9" w:rsidRDefault="00115EF3" w:rsidP="00DD5A1E">
            <w:pPr>
              <w:rPr>
                <w:sz w:val="22"/>
                <w:szCs w:val="22"/>
              </w:rPr>
            </w:pPr>
            <w:r w:rsidRPr="009B3CE9">
              <w:rPr>
                <w:i/>
                <w:sz w:val="22"/>
                <w:szCs w:val="22"/>
              </w:rPr>
              <w:t>Max 10 punti</w:t>
            </w:r>
          </w:p>
        </w:tc>
        <w:tc>
          <w:tcPr>
            <w:tcW w:w="2500" w:type="dxa"/>
            <w:shd w:val="clear" w:color="auto" w:fill="FFFFFF"/>
            <w:tcMar>
              <w:top w:w="80" w:type="dxa"/>
              <w:left w:w="120" w:type="dxa"/>
              <w:bottom w:w="80" w:type="dxa"/>
              <w:right w:w="120" w:type="dxa"/>
            </w:tcMar>
          </w:tcPr>
          <w:p w14:paraId="1DA28B1E" w14:textId="77777777" w:rsidR="00115EF3" w:rsidRPr="009B3CE9" w:rsidRDefault="00115EF3" w:rsidP="00DD5A1E">
            <w:pPr>
              <w:rPr>
                <w:sz w:val="22"/>
                <w:szCs w:val="22"/>
              </w:rPr>
            </w:pPr>
            <w:r w:rsidRPr="009B3CE9">
              <w:rPr>
                <w:sz w:val="22"/>
                <w:szCs w:val="22"/>
              </w:rPr>
              <w:t>Persona con coniuge/familiari non autosufficienti*</w:t>
            </w:r>
          </w:p>
        </w:tc>
        <w:tc>
          <w:tcPr>
            <w:tcW w:w="2526" w:type="dxa"/>
            <w:shd w:val="clear" w:color="auto" w:fill="FFFFFF"/>
            <w:tcMar>
              <w:top w:w="80" w:type="dxa"/>
              <w:left w:w="120" w:type="dxa"/>
              <w:bottom w:w="80" w:type="dxa"/>
              <w:right w:w="120" w:type="dxa"/>
            </w:tcMar>
          </w:tcPr>
          <w:p w14:paraId="7FBFB7F7" w14:textId="77777777" w:rsidR="00115EF3" w:rsidRPr="009B3CE9" w:rsidRDefault="00115EF3" w:rsidP="00DD5A1E">
            <w:pPr>
              <w:rPr>
                <w:sz w:val="22"/>
                <w:szCs w:val="22"/>
              </w:rPr>
            </w:pPr>
            <w:r w:rsidRPr="009B3CE9">
              <w:rPr>
                <w:sz w:val="22"/>
                <w:szCs w:val="22"/>
              </w:rPr>
              <w:t>9</w:t>
            </w:r>
          </w:p>
        </w:tc>
      </w:tr>
      <w:tr w:rsidR="00115EF3" w:rsidRPr="009B3CE9" w14:paraId="2F5BB518" w14:textId="77777777" w:rsidTr="00E47B86">
        <w:tc>
          <w:tcPr>
            <w:tcW w:w="4000" w:type="dxa"/>
            <w:shd w:val="clear" w:color="auto" w:fill="E5DFEC" w:themeFill="accent4" w:themeFillTint="33"/>
            <w:tcMar>
              <w:top w:w="80" w:type="dxa"/>
              <w:left w:w="120" w:type="dxa"/>
              <w:bottom w:w="80" w:type="dxa"/>
              <w:right w:w="120" w:type="dxa"/>
            </w:tcMar>
          </w:tcPr>
          <w:p w14:paraId="481F17C7" w14:textId="77777777" w:rsidR="00115EF3" w:rsidRPr="009B3CE9" w:rsidRDefault="00115EF3" w:rsidP="00DD5A1E">
            <w:pPr>
              <w:rPr>
                <w:sz w:val="22"/>
                <w:szCs w:val="22"/>
              </w:rPr>
            </w:pPr>
          </w:p>
        </w:tc>
        <w:tc>
          <w:tcPr>
            <w:tcW w:w="2500" w:type="dxa"/>
            <w:shd w:val="clear" w:color="auto" w:fill="FFFFFF"/>
            <w:tcMar>
              <w:top w:w="80" w:type="dxa"/>
              <w:left w:w="120" w:type="dxa"/>
              <w:bottom w:w="80" w:type="dxa"/>
              <w:right w:w="120" w:type="dxa"/>
            </w:tcMar>
          </w:tcPr>
          <w:p w14:paraId="6BE00422" w14:textId="77777777" w:rsidR="00115EF3" w:rsidRPr="009B3CE9" w:rsidRDefault="00115EF3" w:rsidP="00DD5A1E">
            <w:pPr>
              <w:rPr>
                <w:sz w:val="22"/>
                <w:szCs w:val="22"/>
              </w:rPr>
            </w:pPr>
            <w:r w:rsidRPr="009B3CE9">
              <w:rPr>
                <w:sz w:val="22"/>
                <w:szCs w:val="22"/>
              </w:rPr>
              <w:t xml:space="preserve">Persona disabile sola </w:t>
            </w:r>
            <w:r w:rsidRPr="009B3CE9">
              <w:rPr>
                <w:sz w:val="22"/>
                <w:szCs w:val="22"/>
              </w:rPr>
              <w:lastRenderedPageBreak/>
              <w:t>con minori a carico</w:t>
            </w:r>
          </w:p>
        </w:tc>
        <w:tc>
          <w:tcPr>
            <w:tcW w:w="2526" w:type="dxa"/>
            <w:shd w:val="clear" w:color="auto" w:fill="FFFFFF"/>
            <w:tcMar>
              <w:top w:w="80" w:type="dxa"/>
              <w:left w:w="120" w:type="dxa"/>
              <w:bottom w:w="80" w:type="dxa"/>
              <w:right w:w="120" w:type="dxa"/>
            </w:tcMar>
          </w:tcPr>
          <w:p w14:paraId="0C0B7A33" w14:textId="77777777" w:rsidR="00115EF3" w:rsidRPr="009B3CE9" w:rsidRDefault="00115EF3" w:rsidP="00DD5A1E">
            <w:pPr>
              <w:rPr>
                <w:sz w:val="22"/>
                <w:szCs w:val="22"/>
              </w:rPr>
            </w:pPr>
            <w:r w:rsidRPr="009B3CE9">
              <w:rPr>
                <w:sz w:val="22"/>
                <w:szCs w:val="22"/>
              </w:rPr>
              <w:lastRenderedPageBreak/>
              <w:t>9</w:t>
            </w:r>
          </w:p>
        </w:tc>
      </w:tr>
      <w:tr w:rsidR="00115EF3" w:rsidRPr="009B3CE9" w14:paraId="592FE2FF" w14:textId="77777777" w:rsidTr="00E47B86">
        <w:tc>
          <w:tcPr>
            <w:tcW w:w="4000" w:type="dxa"/>
            <w:shd w:val="clear" w:color="auto" w:fill="E5DFEC" w:themeFill="accent4" w:themeFillTint="33"/>
            <w:tcMar>
              <w:top w:w="80" w:type="dxa"/>
              <w:left w:w="120" w:type="dxa"/>
              <w:bottom w:w="80" w:type="dxa"/>
              <w:right w:w="120" w:type="dxa"/>
            </w:tcMar>
          </w:tcPr>
          <w:p w14:paraId="6C3F26E4" w14:textId="77777777" w:rsidR="00115EF3" w:rsidRPr="009B3CE9" w:rsidRDefault="00115EF3" w:rsidP="00DD5A1E">
            <w:pPr>
              <w:rPr>
                <w:sz w:val="22"/>
                <w:szCs w:val="22"/>
              </w:rPr>
            </w:pPr>
          </w:p>
        </w:tc>
        <w:tc>
          <w:tcPr>
            <w:tcW w:w="2500" w:type="dxa"/>
            <w:shd w:val="clear" w:color="auto" w:fill="FFFFFF"/>
            <w:tcMar>
              <w:top w:w="80" w:type="dxa"/>
              <w:left w:w="120" w:type="dxa"/>
              <w:bottom w:w="80" w:type="dxa"/>
              <w:right w:w="120" w:type="dxa"/>
            </w:tcMar>
          </w:tcPr>
          <w:p w14:paraId="4DC3FC7A" w14:textId="77777777" w:rsidR="00115EF3" w:rsidRPr="009B3CE9" w:rsidRDefault="00115EF3" w:rsidP="00DD5A1E">
            <w:pPr>
              <w:rPr>
                <w:sz w:val="22"/>
                <w:szCs w:val="22"/>
              </w:rPr>
            </w:pPr>
            <w:r w:rsidRPr="009B3CE9">
              <w:rPr>
                <w:sz w:val="22"/>
                <w:szCs w:val="22"/>
              </w:rPr>
              <w:t>Vive solo con familiari fuori Comune</w:t>
            </w:r>
          </w:p>
        </w:tc>
        <w:tc>
          <w:tcPr>
            <w:tcW w:w="2526" w:type="dxa"/>
            <w:shd w:val="clear" w:color="auto" w:fill="FFFFFF"/>
            <w:tcMar>
              <w:top w:w="80" w:type="dxa"/>
              <w:left w:w="120" w:type="dxa"/>
              <w:bottom w:w="80" w:type="dxa"/>
              <w:right w:w="120" w:type="dxa"/>
            </w:tcMar>
          </w:tcPr>
          <w:p w14:paraId="72B9B3B4" w14:textId="77777777" w:rsidR="00115EF3" w:rsidRPr="009B3CE9" w:rsidRDefault="00115EF3" w:rsidP="00DD5A1E">
            <w:pPr>
              <w:rPr>
                <w:sz w:val="22"/>
                <w:szCs w:val="22"/>
              </w:rPr>
            </w:pPr>
            <w:r w:rsidRPr="009B3CE9">
              <w:rPr>
                <w:sz w:val="22"/>
                <w:szCs w:val="22"/>
              </w:rPr>
              <w:t>8</w:t>
            </w:r>
          </w:p>
        </w:tc>
      </w:tr>
      <w:tr w:rsidR="00115EF3" w:rsidRPr="009B3CE9" w14:paraId="2595A40A" w14:textId="77777777" w:rsidTr="00E47B86">
        <w:tc>
          <w:tcPr>
            <w:tcW w:w="4000" w:type="dxa"/>
            <w:shd w:val="clear" w:color="auto" w:fill="E5DFEC" w:themeFill="accent4" w:themeFillTint="33"/>
            <w:tcMar>
              <w:top w:w="80" w:type="dxa"/>
              <w:left w:w="120" w:type="dxa"/>
              <w:bottom w:w="80" w:type="dxa"/>
              <w:right w:w="120" w:type="dxa"/>
            </w:tcMar>
          </w:tcPr>
          <w:p w14:paraId="1D242BFA" w14:textId="77777777" w:rsidR="00115EF3" w:rsidRPr="009B3CE9" w:rsidRDefault="00115EF3" w:rsidP="00DD5A1E">
            <w:pPr>
              <w:rPr>
                <w:sz w:val="22"/>
                <w:szCs w:val="22"/>
              </w:rPr>
            </w:pPr>
          </w:p>
        </w:tc>
        <w:tc>
          <w:tcPr>
            <w:tcW w:w="2500" w:type="dxa"/>
            <w:shd w:val="clear" w:color="auto" w:fill="FFFFFF"/>
            <w:tcMar>
              <w:top w:w="80" w:type="dxa"/>
              <w:left w:w="120" w:type="dxa"/>
              <w:bottom w:w="80" w:type="dxa"/>
              <w:right w:w="120" w:type="dxa"/>
            </w:tcMar>
          </w:tcPr>
          <w:p w14:paraId="0FB7D969" w14:textId="77777777" w:rsidR="00115EF3" w:rsidRPr="009B3CE9" w:rsidRDefault="00115EF3" w:rsidP="00DD5A1E">
            <w:pPr>
              <w:rPr>
                <w:sz w:val="22"/>
                <w:szCs w:val="22"/>
              </w:rPr>
            </w:pPr>
            <w:r w:rsidRPr="009B3CE9">
              <w:rPr>
                <w:sz w:val="22"/>
                <w:szCs w:val="22"/>
              </w:rPr>
              <w:t>Vive solo con familiari nel Comune</w:t>
            </w:r>
          </w:p>
        </w:tc>
        <w:tc>
          <w:tcPr>
            <w:tcW w:w="2526" w:type="dxa"/>
            <w:shd w:val="clear" w:color="auto" w:fill="FFFFFF"/>
            <w:tcMar>
              <w:top w:w="80" w:type="dxa"/>
              <w:left w:w="120" w:type="dxa"/>
              <w:bottom w:w="80" w:type="dxa"/>
              <w:right w:w="120" w:type="dxa"/>
            </w:tcMar>
          </w:tcPr>
          <w:p w14:paraId="1B1C3E7B" w14:textId="77777777" w:rsidR="00115EF3" w:rsidRPr="009B3CE9" w:rsidRDefault="00115EF3" w:rsidP="00DD5A1E">
            <w:pPr>
              <w:rPr>
                <w:sz w:val="22"/>
                <w:szCs w:val="22"/>
              </w:rPr>
            </w:pPr>
            <w:r w:rsidRPr="009B3CE9">
              <w:rPr>
                <w:sz w:val="22"/>
                <w:szCs w:val="22"/>
              </w:rPr>
              <w:t>6</w:t>
            </w:r>
          </w:p>
        </w:tc>
      </w:tr>
      <w:tr w:rsidR="00115EF3" w:rsidRPr="009B3CE9" w14:paraId="0B42919F" w14:textId="77777777" w:rsidTr="00E47B86">
        <w:tc>
          <w:tcPr>
            <w:tcW w:w="4000" w:type="dxa"/>
            <w:shd w:val="clear" w:color="auto" w:fill="E5DFEC" w:themeFill="accent4" w:themeFillTint="33"/>
            <w:tcMar>
              <w:top w:w="80" w:type="dxa"/>
              <w:left w:w="120" w:type="dxa"/>
              <w:bottom w:w="80" w:type="dxa"/>
              <w:right w:w="120" w:type="dxa"/>
            </w:tcMar>
          </w:tcPr>
          <w:p w14:paraId="78C2E5AD" w14:textId="77777777" w:rsidR="00115EF3" w:rsidRPr="009B3CE9" w:rsidRDefault="00115EF3" w:rsidP="00DD5A1E">
            <w:pPr>
              <w:rPr>
                <w:sz w:val="22"/>
                <w:szCs w:val="22"/>
              </w:rPr>
            </w:pPr>
          </w:p>
        </w:tc>
        <w:tc>
          <w:tcPr>
            <w:tcW w:w="2500" w:type="dxa"/>
            <w:shd w:val="clear" w:color="auto" w:fill="FFFFFF"/>
            <w:tcMar>
              <w:top w:w="80" w:type="dxa"/>
              <w:left w:w="120" w:type="dxa"/>
              <w:bottom w:w="80" w:type="dxa"/>
              <w:right w:w="120" w:type="dxa"/>
            </w:tcMar>
          </w:tcPr>
          <w:p w14:paraId="67F21A14" w14:textId="77777777" w:rsidR="00115EF3" w:rsidRPr="009B3CE9" w:rsidRDefault="00115EF3" w:rsidP="00DD5A1E">
            <w:pPr>
              <w:rPr>
                <w:sz w:val="22"/>
                <w:szCs w:val="22"/>
              </w:rPr>
            </w:pPr>
            <w:r w:rsidRPr="009B3CE9">
              <w:rPr>
                <w:sz w:val="22"/>
                <w:szCs w:val="22"/>
              </w:rPr>
              <w:t>Vive con familiari autosufficienti</w:t>
            </w:r>
          </w:p>
        </w:tc>
        <w:tc>
          <w:tcPr>
            <w:tcW w:w="2526" w:type="dxa"/>
            <w:shd w:val="clear" w:color="auto" w:fill="FFFFFF"/>
            <w:tcMar>
              <w:top w:w="80" w:type="dxa"/>
              <w:left w:w="120" w:type="dxa"/>
              <w:bottom w:w="80" w:type="dxa"/>
              <w:right w:w="120" w:type="dxa"/>
            </w:tcMar>
          </w:tcPr>
          <w:p w14:paraId="4DDF5166" w14:textId="77777777" w:rsidR="00115EF3" w:rsidRPr="009B3CE9" w:rsidRDefault="00115EF3" w:rsidP="00DD5A1E">
            <w:pPr>
              <w:rPr>
                <w:sz w:val="22"/>
                <w:szCs w:val="22"/>
              </w:rPr>
            </w:pPr>
            <w:r w:rsidRPr="009B3CE9">
              <w:rPr>
                <w:sz w:val="22"/>
                <w:szCs w:val="22"/>
              </w:rPr>
              <w:t>4</w:t>
            </w:r>
          </w:p>
        </w:tc>
      </w:tr>
      <w:tr w:rsidR="00115EF3" w:rsidRPr="009B3CE9" w14:paraId="19244525" w14:textId="77777777" w:rsidTr="00E47B86">
        <w:tc>
          <w:tcPr>
            <w:tcW w:w="4000" w:type="dxa"/>
            <w:shd w:val="clear" w:color="auto" w:fill="E5DFEC" w:themeFill="accent4" w:themeFillTint="33"/>
            <w:tcMar>
              <w:top w:w="80" w:type="dxa"/>
              <w:left w:w="120" w:type="dxa"/>
              <w:bottom w:w="80" w:type="dxa"/>
              <w:right w:w="120" w:type="dxa"/>
            </w:tcMar>
          </w:tcPr>
          <w:p w14:paraId="13D932E4" w14:textId="77777777" w:rsidR="00115EF3" w:rsidRPr="009B3CE9" w:rsidRDefault="00115EF3" w:rsidP="00DD5A1E">
            <w:pPr>
              <w:rPr>
                <w:sz w:val="22"/>
                <w:szCs w:val="22"/>
              </w:rPr>
            </w:pPr>
            <w:r w:rsidRPr="009B3CE9">
              <w:rPr>
                <w:b/>
                <w:bCs/>
                <w:sz w:val="22"/>
                <w:szCs w:val="22"/>
              </w:rPr>
              <w:t>Situazione economica ISEE (max 1 scelta)</w:t>
            </w:r>
            <w:r w:rsidR="005A4A3D">
              <w:rPr>
                <w:rStyle w:val="Rimandonotaapidipagina"/>
                <w:b/>
                <w:bCs/>
                <w:sz w:val="22"/>
                <w:szCs w:val="22"/>
              </w:rPr>
              <w:footnoteReference w:id="3"/>
            </w:r>
          </w:p>
        </w:tc>
        <w:tc>
          <w:tcPr>
            <w:tcW w:w="2500" w:type="dxa"/>
            <w:shd w:val="clear" w:color="auto" w:fill="FFFFFF"/>
            <w:tcMar>
              <w:top w:w="80" w:type="dxa"/>
              <w:left w:w="120" w:type="dxa"/>
              <w:bottom w:w="80" w:type="dxa"/>
              <w:right w:w="120" w:type="dxa"/>
            </w:tcMar>
          </w:tcPr>
          <w:p w14:paraId="0E821C2A" w14:textId="77777777" w:rsidR="00115EF3" w:rsidRPr="009B3CE9" w:rsidRDefault="00115EF3" w:rsidP="00DD5A1E">
            <w:pPr>
              <w:rPr>
                <w:sz w:val="22"/>
                <w:szCs w:val="22"/>
              </w:rPr>
            </w:pPr>
            <w:r w:rsidRPr="009B3CE9">
              <w:rPr>
                <w:sz w:val="22"/>
                <w:szCs w:val="22"/>
              </w:rPr>
              <w:t>Fino a € 9.360,00</w:t>
            </w:r>
          </w:p>
        </w:tc>
        <w:tc>
          <w:tcPr>
            <w:tcW w:w="2526" w:type="dxa"/>
            <w:shd w:val="clear" w:color="auto" w:fill="FFFFFF"/>
            <w:tcMar>
              <w:top w:w="80" w:type="dxa"/>
              <w:left w:w="120" w:type="dxa"/>
              <w:bottom w:w="80" w:type="dxa"/>
              <w:right w:w="120" w:type="dxa"/>
            </w:tcMar>
          </w:tcPr>
          <w:p w14:paraId="307F27BD" w14:textId="77777777" w:rsidR="00115EF3" w:rsidRPr="009B3CE9" w:rsidRDefault="00115EF3" w:rsidP="00DD5A1E">
            <w:pPr>
              <w:rPr>
                <w:sz w:val="22"/>
                <w:szCs w:val="22"/>
              </w:rPr>
            </w:pPr>
            <w:r w:rsidRPr="009B3CE9">
              <w:rPr>
                <w:sz w:val="22"/>
                <w:szCs w:val="22"/>
              </w:rPr>
              <w:t>10</w:t>
            </w:r>
          </w:p>
        </w:tc>
      </w:tr>
      <w:tr w:rsidR="00115EF3" w:rsidRPr="009B3CE9" w14:paraId="1E4620CC" w14:textId="77777777" w:rsidTr="00E47B86">
        <w:tc>
          <w:tcPr>
            <w:tcW w:w="4000" w:type="dxa"/>
            <w:shd w:val="clear" w:color="auto" w:fill="E5DFEC" w:themeFill="accent4" w:themeFillTint="33"/>
            <w:tcMar>
              <w:top w:w="80" w:type="dxa"/>
              <w:left w:w="120" w:type="dxa"/>
              <w:bottom w:w="80" w:type="dxa"/>
              <w:right w:w="120" w:type="dxa"/>
            </w:tcMar>
          </w:tcPr>
          <w:p w14:paraId="1F7D5ADC" w14:textId="77777777" w:rsidR="00115EF3" w:rsidRPr="009B3CE9" w:rsidRDefault="00115EF3" w:rsidP="00DD5A1E">
            <w:pPr>
              <w:rPr>
                <w:sz w:val="22"/>
                <w:szCs w:val="22"/>
              </w:rPr>
            </w:pPr>
            <w:r w:rsidRPr="009B3CE9">
              <w:rPr>
                <w:i/>
                <w:sz w:val="22"/>
                <w:szCs w:val="22"/>
              </w:rPr>
              <w:t>Max 10 punti</w:t>
            </w:r>
          </w:p>
        </w:tc>
        <w:tc>
          <w:tcPr>
            <w:tcW w:w="2500" w:type="dxa"/>
            <w:shd w:val="clear" w:color="auto" w:fill="FFFFFF"/>
            <w:tcMar>
              <w:top w:w="80" w:type="dxa"/>
              <w:left w:w="120" w:type="dxa"/>
              <w:bottom w:w="80" w:type="dxa"/>
              <w:right w:w="120" w:type="dxa"/>
            </w:tcMar>
          </w:tcPr>
          <w:p w14:paraId="2713692A" w14:textId="77777777" w:rsidR="00115EF3" w:rsidRPr="009B3CE9" w:rsidRDefault="00115EF3" w:rsidP="00DD5A1E">
            <w:pPr>
              <w:rPr>
                <w:sz w:val="22"/>
                <w:szCs w:val="22"/>
              </w:rPr>
            </w:pPr>
            <w:r w:rsidRPr="009B3CE9">
              <w:rPr>
                <w:sz w:val="22"/>
                <w:szCs w:val="22"/>
              </w:rPr>
              <w:t>€ 9.360,01 - € 15.500,00</w:t>
            </w:r>
          </w:p>
        </w:tc>
        <w:tc>
          <w:tcPr>
            <w:tcW w:w="2526" w:type="dxa"/>
            <w:shd w:val="clear" w:color="auto" w:fill="FFFFFF"/>
            <w:tcMar>
              <w:top w:w="80" w:type="dxa"/>
              <w:left w:w="120" w:type="dxa"/>
              <w:bottom w:w="80" w:type="dxa"/>
              <w:right w:w="120" w:type="dxa"/>
            </w:tcMar>
          </w:tcPr>
          <w:p w14:paraId="2EB62F6C" w14:textId="77777777" w:rsidR="00115EF3" w:rsidRPr="009B3CE9" w:rsidRDefault="00115EF3" w:rsidP="00DD5A1E">
            <w:pPr>
              <w:rPr>
                <w:sz w:val="22"/>
                <w:szCs w:val="22"/>
              </w:rPr>
            </w:pPr>
            <w:r w:rsidRPr="009B3CE9">
              <w:rPr>
                <w:sz w:val="22"/>
                <w:szCs w:val="22"/>
              </w:rPr>
              <w:t>6</w:t>
            </w:r>
          </w:p>
        </w:tc>
      </w:tr>
      <w:tr w:rsidR="00115EF3" w:rsidRPr="009B3CE9" w14:paraId="0251DF76" w14:textId="77777777" w:rsidTr="00E47B86">
        <w:tc>
          <w:tcPr>
            <w:tcW w:w="4000" w:type="dxa"/>
            <w:shd w:val="clear" w:color="auto" w:fill="E5DFEC" w:themeFill="accent4" w:themeFillTint="33"/>
            <w:tcMar>
              <w:top w:w="80" w:type="dxa"/>
              <w:left w:w="120" w:type="dxa"/>
              <w:bottom w:w="80" w:type="dxa"/>
              <w:right w:w="120" w:type="dxa"/>
            </w:tcMar>
          </w:tcPr>
          <w:p w14:paraId="0364EE6E" w14:textId="77777777" w:rsidR="00115EF3" w:rsidRPr="009B3CE9" w:rsidRDefault="00115EF3" w:rsidP="00DD5A1E">
            <w:pPr>
              <w:rPr>
                <w:sz w:val="22"/>
                <w:szCs w:val="22"/>
              </w:rPr>
            </w:pPr>
          </w:p>
        </w:tc>
        <w:tc>
          <w:tcPr>
            <w:tcW w:w="2500" w:type="dxa"/>
            <w:shd w:val="clear" w:color="auto" w:fill="FFFFFF"/>
            <w:tcMar>
              <w:top w:w="80" w:type="dxa"/>
              <w:left w:w="120" w:type="dxa"/>
              <w:bottom w:w="80" w:type="dxa"/>
              <w:right w:w="120" w:type="dxa"/>
            </w:tcMar>
          </w:tcPr>
          <w:p w14:paraId="521BADE7" w14:textId="77777777" w:rsidR="00115EF3" w:rsidRPr="009B3CE9" w:rsidRDefault="00115EF3" w:rsidP="00DD5A1E">
            <w:pPr>
              <w:rPr>
                <w:sz w:val="22"/>
                <w:szCs w:val="22"/>
              </w:rPr>
            </w:pPr>
            <w:r w:rsidRPr="009B3CE9">
              <w:rPr>
                <w:sz w:val="22"/>
                <w:szCs w:val="22"/>
              </w:rPr>
              <w:t>€ 15.500,01 - € 20.000,00</w:t>
            </w:r>
          </w:p>
        </w:tc>
        <w:tc>
          <w:tcPr>
            <w:tcW w:w="2526" w:type="dxa"/>
            <w:shd w:val="clear" w:color="auto" w:fill="FFFFFF"/>
            <w:tcMar>
              <w:top w:w="80" w:type="dxa"/>
              <w:left w:w="120" w:type="dxa"/>
              <w:bottom w:w="80" w:type="dxa"/>
              <w:right w:w="120" w:type="dxa"/>
            </w:tcMar>
          </w:tcPr>
          <w:p w14:paraId="0AEB5CC0" w14:textId="77777777" w:rsidR="00115EF3" w:rsidRPr="009B3CE9" w:rsidRDefault="00115EF3" w:rsidP="00DD5A1E">
            <w:pPr>
              <w:rPr>
                <w:sz w:val="22"/>
                <w:szCs w:val="22"/>
              </w:rPr>
            </w:pPr>
            <w:r w:rsidRPr="009B3CE9">
              <w:rPr>
                <w:sz w:val="22"/>
                <w:szCs w:val="22"/>
              </w:rPr>
              <w:t>4</w:t>
            </w:r>
          </w:p>
        </w:tc>
      </w:tr>
      <w:tr w:rsidR="00115EF3" w:rsidRPr="009B3CE9" w14:paraId="31BC79EF" w14:textId="77777777" w:rsidTr="00E47B86">
        <w:tc>
          <w:tcPr>
            <w:tcW w:w="4000" w:type="dxa"/>
            <w:shd w:val="clear" w:color="auto" w:fill="E5DFEC" w:themeFill="accent4" w:themeFillTint="33"/>
            <w:tcMar>
              <w:top w:w="80" w:type="dxa"/>
              <w:left w:w="120" w:type="dxa"/>
              <w:bottom w:w="80" w:type="dxa"/>
              <w:right w:w="120" w:type="dxa"/>
            </w:tcMar>
          </w:tcPr>
          <w:p w14:paraId="19F65DB4" w14:textId="77777777" w:rsidR="00115EF3" w:rsidRPr="009B3CE9" w:rsidRDefault="00115EF3" w:rsidP="00DD5A1E">
            <w:pPr>
              <w:rPr>
                <w:sz w:val="22"/>
                <w:szCs w:val="22"/>
              </w:rPr>
            </w:pPr>
          </w:p>
        </w:tc>
        <w:tc>
          <w:tcPr>
            <w:tcW w:w="2500" w:type="dxa"/>
            <w:shd w:val="clear" w:color="auto" w:fill="FFFFFF"/>
            <w:tcMar>
              <w:top w:w="80" w:type="dxa"/>
              <w:left w:w="120" w:type="dxa"/>
              <w:bottom w:w="80" w:type="dxa"/>
              <w:right w:w="120" w:type="dxa"/>
            </w:tcMar>
          </w:tcPr>
          <w:p w14:paraId="1B757FD6" w14:textId="77777777" w:rsidR="00115EF3" w:rsidRPr="009B3CE9" w:rsidRDefault="00115EF3" w:rsidP="00DD5A1E">
            <w:pPr>
              <w:rPr>
                <w:sz w:val="22"/>
                <w:szCs w:val="22"/>
              </w:rPr>
            </w:pPr>
            <w:r w:rsidRPr="009B3CE9">
              <w:rPr>
                <w:sz w:val="22"/>
                <w:szCs w:val="22"/>
              </w:rPr>
              <w:t>Oltre € 20.000,01</w:t>
            </w:r>
          </w:p>
        </w:tc>
        <w:tc>
          <w:tcPr>
            <w:tcW w:w="2526" w:type="dxa"/>
            <w:shd w:val="clear" w:color="auto" w:fill="FFFFFF"/>
            <w:tcMar>
              <w:top w:w="80" w:type="dxa"/>
              <w:left w:w="120" w:type="dxa"/>
              <w:bottom w:w="80" w:type="dxa"/>
              <w:right w:w="120" w:type="dxa"/>
            </w:tcMar>
          </w:tcPr>
          <w:p w14:paraId="05B5FD20" w14:textId="77777777" w:rsidR="00115EF3" w:rsidRPr="009B3CE9" w:rsidRDefault="00115EF3" w:rsidP="00DD5A1E">
            <w:pPr>
              <w:rPr>
                <w:sz w:val="22"/>
                <w:szCs w:val="22"/>
              </w:rPr>
            </w:pPr>
            <w:r w:rsidRPr="009B3CE9">
              <w:rPr>
                <w:sz w:val="22"/>
                <w:szCs w:val="22"/>
              </w:rPr>
              <w:t>0</w:t>
            </w:r>
          </w:p>
        </w:tc>
      </w:tr>
      <w:tr w:rsidR="00115EF3" w:rsidRPr="009B3CE9" w14:paraId="32CFFBBF" w14:textId="77777777" w:rsidTr="00E47B86">
        <w:tc>
          <w:tcPr>
            <w:tcW w:w="4000" w:type="dxa"/>
            <w:shd w:val="clear" w:color="auto" w:fill="E5DFEC" w:themeFill="accent4" w:themeFillTint="33"/>
            <w:tcMar>
              <w:top w:w="80" w:type="dxa"/>
              <w:left w:w="120" w:type="dxa"/>
              <w:bottom w:w="80" w:type="dxa"/>
              <w:right w:w="120" w:type="dxa"/>
            </w:tcMar>
          </w:tcPr>
          <w:p w14:paraId="269EA057" w14:textId="77777777" w:rsidR="00115EF3" w:rsidRPr="009B3CE9" w:rsidRDefault="00115EF3" w:rsidP="00DD5A1E">
            <w:pPr>
              <w:rPr>
                <w:sz w:val="22"/>
                <w:szCs w:val="22"/>
              </w:rPr>
            </w:pPr>
            <w:r w:rsidRPr="009B3CE9">
              <w:rPr>
                <w:b/>
                <w:bCs/>
                <w:sz w:val="22"/>
                <w:szCs w:val="22"/>
              </w:rPr>
              <w:t>Stato di salute (max 15 pt, cumulabili)</w:t>
            </w:r>
          </w:p>
        </w:tc>
        <w:tc>
          <w:tcPr>
            <w:tcW w:w="2500" w:type="dxa"/>
            <w:shd w:val="clear" w:color="auto" w:fill="FFFFFF"/>
            <w:tcMar>
              <w:top w:w="80" w:type="dxa"/>
              <w:left w:w="120" w:type="dxa"/>
              <w:bottom w:w="80" w:type="dxa"/>
              <w:right w:w="120" w:type="dxa"/>
            </w:tcMar>
          </w:tcPr>
          <w:p w14:paraId="2E79ED44" w14:textId="77777777" w:rsidR="00115EF3" w:rsidRPr="009B3CE9" w:rsidRDefault="00115EF3" w:rsidP="00DD5A1E">
            <w:pPr>
              <w:rPr>
                <w:sz w:val="22"/>
                <w:szCs w:val="22"/>
              </w:rPr>
            </w:pPr>
            <w:r w:rsidRPr="009B3CE9">
              <w:rPr>
                <w:sz w:val="22"/>
                <w:szCs w:val="22"/>
              </w:rPr>
              <w:t>Art. 3 c.3 L. 104/1992 (disabilità grave)</w:t>
            </w:r>
          </w:p>
        </w:tc>
        <w:tc>
          <w:tcPr>
            <w:tcW w:w="2526" w:type="dxa"/>
            <w:shd w:val="clear" w:color="auto" w:fill="FFFFFF"/>
            <w:tcMar>
              <w:top w:w="80" w:type="dxa"/>
              <w:left w:w="120" w:type="dxa"/>
              <w:bottom w:w="80" w:type="dxa"/>
              <w:right w:w="120" w:type="dxa"/>
            </w:tcMar>
          </w:tcPr>
          <w:p w14:paraId="1690245F" w14:textId="77777777" w:rsidR="00115EF3" w:rsidRPr="009B3CE9" w:rsidRDefault="00115EF3" w:rsidP="00DD5A1E">
            <w:pPr>
              <w:rPr>
                <w:sz w:val="22"/>
                <w:szCs w:val="22"/>
              </w:rPr>
            </w:pPr>
            <w:r w:rsidRPr="009B3CE9">
              <w:rPr>
                <w:sz w:val="22"/>
                <w:szCs w:val="22"/>
              </w:rPr>
              <w:t>5</w:t>
            </w:r>
          </w:p>
        </w:tc>
      </w:tr>
      <w:tr w:rsidR="00115EF3" w:rsidRPr="009B3CE9" w14:paraId="2AC8B088" w14:textId="77777777" w:rsidTr="00E47B86">
        <w:tc>
          <w:tcPr>
            <w:tcW w:w="4000" w:type="dxa"/>
            <w:shd w:val="clear" w:color="auto" w:fill="E5DFEC" w:themeFill="accent4" w:themeFillTint="33"/>
            <w:tcMar>
              <w:top w:w="80" w:type="dxa"/>
              <w:left w:w="120" w:type="dxa"/>
              <w:bottom w:w="80" w:type="dxa"/>
              <w:right w:w="120" w:type="dxa"/>
            </w:tcMar>
          </w:tcPr>
          <w:p w14:paraId="6FF9A0CE" w14:textId="77777777" w:rsidR="00115EF3" w:rsidRPr="009B3CE9" w:rsidRDefault="00115EF3" w:rsidP="00DD5A1E">
            <w:pPr>
              <w:rPr>
                <w:sz w:val="22"/>
                <w:szCs w:val="22"/>
              </w:rPr>
            </w:pPr>
          </w:p>
        </w:tc>
        <w:tc>
          <w:tcPr>
            <w:tcW w:w="2500" w:type="dxa"/>
            <w:shd w:val="clear" w:color="auto" w:fill="FFFFFF"/>
            <w:tcMar>
              <w:top w:w="80" w:type="dxa"/>
              <w:left w:w="120" w:type="dxa"/>
              <w:bottom w:w="80" w:type="dxa"/>
              <w:right w:w="120" w:type="dxa"/>
            </w:tcMar>
          </w:tcPr>
          <w:p w14:paraId="569AF78B" w14:textId="77777777" w:rsidR="00115EF3" w:rsidRPr="009B3CE9" w:rsidRDefault="00115EF3" w:rsidP="00DD5A1E">
            <w:pPr>
              <w:rPr>
                <w:sz w:val="22"/>
                <w:szCs w:val="22"/>
              </w:rPr>
            </w:pPr>
            <w:r w:rsidRPr="009B3CE9">
              <w:rPr>
                <w:sz w:val="22"/>
                <w:szCs w:val="22"/>
              </w:rPr>
              <w:t>Invalidità civile ≥ 75% (L. 118/1971)</w:t>
            </w:r>
          </w:p>
        </w:tc>
        <w:tc>
          <w:tcPr>
            <w:tcW w:w="2526" w:type="dxa"/>
            <w:shd w:val="clear" w:color="auto" w:fill="FFFFFF"/>
            <w:tcMar>
              <w:top w:w="80" w:type="dxa"/>
              <w:left w:w="120" w:type="dxa"/>
              <w:bottom w:w="80" w:type="dxa"/>
              <w:right w:w="120" w:type="dxa"/>
            </w:tcMar>
          </w:tcPr>
          <w:p w14:paraId="12178151" w14:textId="77777777" w:rsidR="00115EF3" w:rsidRPr="009B3CE9" w:rsidRDefault="00115EF3" w:rsidP="00DD5A1E">
            <w:pPr>
              <w:rPr>
                <w:sz w:val="22"/>
                <w:szCs w:val="22"/>
              </w:rPr>
            </w:pPr>
            <w:r w:rsidRPr="009B3CE9">
              <w:rPr>
                <w:sz w:val="22"/>
                <w:szCs w:val="22"/>
              </w:rPr>
              <w:t>5</w:t>
            </w:r>
          </w:p>
        </w:tc>
      </w:tr>
      <w:tr w:rsidR="00115EF3" w:rsidRPr="009B3CE9" w14:paraId="3CAB43C2" w14:textId="77777777" w:rsidTr="00E47B86">
        <w:tc>
          <w:tcPr>
            <w:tcW w:w="4000" w:type="dxa"/>
            <w:shd w:val="clear" w:color="auto" w:fill="E5DFEC" w:themeFill="accent4" w:themeFillTint="33"/>
            <w:tcMar>
              <w:top w:w="80" w:type="dxa"/>
              <w:left w:w="120" w:type="dxa"/>
              <w:bottom w:w="80" w:type="dxa"/>
              <w:right w:w="120" w:type="dxa"/>
            </w:tcMar>
          </w:tcPr>
          <w:p w14:paraId="70291C68" w14:textId="77777777" w:rsidR="00115EF3" w:rsidRPr="009B3CE9" w:rsidRDefault="00115EF3" w:rsidP="00DD5A1E">
            <w:pPr>
              <w:rPr>
                <w:sz w:val="22"/>
                <w:szCs w:val="22"/>
              </w:rPr>
            </w:pPr>
          </w:p>
        </w:tc>
        <w:tc>
          <w:tcPr>
            <w:tcW w:w="2500" w:type="dxa"/>
            <w:shd w:val="clear" w:color="auto" w:fill="FFFFFF"/>
            <w:tcMar>
              <w:top w:w="80" w:type="dxa"/>
              <w:left w:w="120" w:type="dxa"/>
              <w:bottom w:w="80" w:type="dxa"/>
              <w:right w:w="120" w:type="dxa"/>
            </w:tcMar>
          </w:tcPr>
          <w:p w14:paraId="7433BB2A" w14:textId="77777777" w:rsidR="00115EF3" w:rsidRPr="009B3CE9" w:rsidRDefault="00115EF3" w:rsidP="00DD5A1E">
            <w:pPr>
              <w:rPr>
                <w:sz w:val="22"/>
                <w:szCs w:val="22"/>
              </w:rPr>
            </w:pPr>
            <w:r w:rsidRPr="009B3CE9">
              <w:rPr>
                <w:sz w:val="22"/>
                <w:szCs w:val="22"/>
              </w:rPr>
              <w:t>Indennità di accompagnamento</w:t>
            </w:r>
          </w:p>
        </w:tc>
        <w:tc>
          <w:tcPr>
            <w:tcW w:w="2526" w:type="dxa"/>
            <w:shd w:val="clear" w:color="auto" w:fill="FFFFFF"/>
            <w:tcMar>
              <w:top w:w="80" w:type="dxa"/>
              <w:left w:w="120" w:type="dxa"/>
              <w:bottom w:w="80" w:type="dxa"/>
              <w:right w:w="120" w:type="dxa"/>
            </w:tcMar>
          </w:tcPr>
          <w:p w14:paraId="7FA01DFC" w14:textId="77777777" w:rsidR="00115EF3" w:rsidRPr="009B3CE9" w:rsidRDefault="00115EF3" w:rsidP="00DD5A1E">
            <w:pPr>
              <w:rPr>
                <w:sz w:val="22"/>
                <w:szCs w:val="22"/>
              </w:rPr>
            </w:pPr>
            <w:r w:rsidRPr="009B3CE9">
              <w:rPr>
                <w:sz w:val="22"/>
                <w:szCs w:val="22"/>
              </w:rPr>
              <w:t>5</w:t>
            </w:r>
          </w:p>
        </w:tc>
      </w:tr>
      <w:tr w:rsidR="00115EF3" w:rsidRPr="009B3CE9" w14:paraId="73F6935E" w14:textId="77777777" w:rsidTr="00E47B86">
        <w:tc>
          <w:tcPr>
            <w:tcW w:w="4000" w:type="dxa"/>
            <w:shd w:val="clear" w:color="auto" w:fill="E5DFEC" w:themeFill="accent4" w:themeFillTint="33"/>
            <w:tcMar>
              <w:top w:w="80" w:type="dxa"/>
              <w:left w:w="120" w:type="dxa"/>
              <w:bottom w:w="80" w:type="dxa"/>
              <w:right w:w="120" w:type="dxa"/>
            </w:tcMar>
          </w:tcPr>
          <w:p w14:paraId="11534305" w14:textId="77777777" w:rsidR="00115EF3" w:rsidRPr="009B3CE9" w:rsidRDefault="00115EF3" w:rsidP="00DD5A1E">
            <w:pPr>
              <w:rPr>
                <w:sz w:val="22"/>
                <w:szCs w:val="22"/>
              </w:rPr>
            </w:pPr>
            <w:r w:rsidRPr="009B3CE9">
              <w:rPr>
                <w:b/>
                <w:bCs/>
                <w:sz w:val="22"/>
                <w:szCs w:val="22"/>
              </w:rPr>
              <w:t>Solo per i MINORI (max 1 scelta)</w:t>
            </w:r>
          </w:p>
        </w:tc>
        <w:tc>
          <w:tcPr>
            <w:tcW w:w="2500" w:type="dxa"/>
            <w:shd w:val="clear" w:color="auto" w:fill="FFFFFF"/>
            <w:tcMar>
              <w:top w:w="80" w:type="dxa"/>
              <w:left w:w="120" w:type="dxa"/>
              <w:bottom w:w="80" w:type="dxa"/>
              <w:right w:w="120" w:type="dxa"/>
            </w:tcMar>
          </w:tcPr>
          <w:p w14:paraId="423ECC9D" w14:textId="77777777" w:rsidR="00115EF3" w:rsidRPr="009B3CE9" w:rsidRDefault="00115EF3" w:rsidP="00DD5A1E">
            <w:pPr>
              <w:rPr>
                <w:sz w:val="22"/>
                <w:szCs w:val="22"/>
              </w:rPr>
            </w:pPr>
            <w:r w:rsidRPr="009B3CE9">
              <w:rPr>
                <w:sz w:val="22"/>
                <w:szCs w:val="22"/>
              </w:rPr>
              <w:t>MINORE con disabilità che vive con un solo genitore/tutore</w:t>
            </w:r>
          </w:p>
        </w:tc>
        <w:tc>
          <w:tcPr>
            <w:tcW w:w="2526" w:type="dxa"/>
            <w:shd w:val="clear" w:color="auto" w:fill="FFFFFF"/>
            <w:tcMar>
              <w:top w:w="80" w:type="dxa"/>
              <w:left w:w="120" w:type="dxa"/>
              <w:bottom w:w="80" w:type="dxa"/>
              <w:right w:w="120" w:type="dxa"/>
            </w:tcMar>
          </w:tcPr>
          <w:p w14:paraId="7E3C8CE8" w14:textId="77777777" w:rsidR="00115EF3" w:rsidRPr="009B3CE9" w:rsidRDefault="00115EF3" w:rsidP="00DD5A1E">
            <w:pPr>
              <w:rPr>
                <w:sz w:val="22"/>
                <w:szCs w:val="22"/>
              </w:rPr>
            </w:pPr>
            <w:r w:rsidRPr="009B3CE9">
              <w:rPr>
                <w:sz w:val="22"/>
                <w:szCs w:val="22"/>
              </w:rPr>
              <w:t>10</w:t>
            </w:r>
          </w:p>
        </w:tc>
      </w:tr>
      <w:tr w:rsidR="00115EF3" w:rsidRPr="009B3CE9" w14:paraId="5B12683F" w14:textId="77777777" w:rsidTr="00E47B86">
        <w:tc>
          <w:tcPr>
            <w:tcW w:w="4000" w:type="dxa"/>
            <w:shd w:val="clear" w:color="auto" w:fill="E5DFEC" w:themeFill="accent4" w:themeFillTint="33"/>
            <w:tcMar>
              <w:top w:w="80" w:type="dxa"/>
              <w:left w:w="120" w:type="dxa"/>
              <w:bottom w:w="80" w:type="dxa"/>
              <w:right w:w="120" w:type="dxa"/>
            </w:tcMar>
          </w:tcPr>
          <w:p w14:paraId="55807D5A" w14:textId="77777777" w:rsidR="00115EF3" w:rsidRPr="009B3CE9" w:rsidRDefault="00115EF3" w:rsidP="00DD5A1E">
            <w:pPr>
              <w:rPr>
                <w:sz w:val="22"/>
                <w:szCs w:val="22"/>
              </w:rPr>
            </w:pPr>
            <w:r w:rsidRPr="009B3CE9">
              <w:rPr>
                <w:i/>
                <w:sz w:val="22"/>
                <w:szCs w:val="22"/>
              </w:rPr>
              <w:t>Max 10 punti</w:t>
            </w:r>
          </w:p>
        </w:tc>
        <w:tc>
          <w:tcPr>
            <w:tcW w:w="2500" w:type="dxa"/>
            <w:shd w:val="clear" w:color="auto" w:fill="FFFFFF"/>
            <w:tcMar>
              <w:top w:w="80" w:type="dxa"/>
              <w:left w:w="120" w:type="dxa"/>
              <w:bottom w:w="80" w:type="dxa"/>
              <w:right w:w="120" w:type="dxa"/>
            </w:tcMar>
          </w:tcPr>
          <w:p w14:paraId="3D55B771" w14:textId="77777777" w:rsidR="00115EF3" w:rsidRPr="009B3CE9" w:rsidRDefault="00115EF3" w:rsidP="00DD5A1E">
            <w:pPr>
              <w:rPr>
                <w:sz w:val="22"/>
                <w:szCs w:val="22"/>
              </w:rPr>
            </w:pPr>
            <w:r w:rsidRPr="009B3CE9">
              <w:rPr>
                <w:sz w:val="22"/>
                <w:szCs w:val="22"/>
              </w:rPr>
              <w:t>MINORE con disabilità il cui nucleo familiare presenta 2 o più minori</w:t>
            </w:r>
          </w:p>
        </w:tc>
        <w:tc>
          <w:tcPr>
            <w:tcW w:w="2526" w:type="dxa"/>
            <w:shd w:val="clear" w:color="auto" w:fill="FFFFFF"/>
            <w:tcMar>
              <w:top w:w="80" w:type="dxa"/>
              <w:left w:w="120" w:type="dxa"/>
              <w:bottom w:w="80" w:type="dxa"/>
              <w:right w:w="120" w:type="dxa"/>
            </w:tcMar>
          </w:tcPr>
          <w:p w14:paraId="1C6B4A69" w14:textId="77777777" w:rsidR="00115EF3" w:rsidRPr="009B3CE9" w:rsidRDefault="00115EF3" w:rsidP="00DD5A1E">
            <w:pPr>
              <w:rPr>
                <w:sz w:val="22"/>
                <w:szCs w:val="22"/>
              </w:rPr>
            </w:pPr>
            <w:r w:rsidRPr="009B3CE9">
              <w:rPr>
                <w:sz w:val="22"/>
                <w:szCs w:val="22"/>
              </w:rPr>
              <w:t>9</w:t>
            </w:r>
          </w:p>
        </w:tc>
      </w:tr>
      <w:tr w:rsidR="00115EF3" w:rsidRPr="009B3CE9" w14:paraId="1640DBE4" w14:textId="77777777" w:rsidTr="00E47B86">
        <w:tc>
          <w:tcPr>
            <w:tcW w:w="4000" w:type="dxa"/>
            <w:shd w:val="clear" w:color="auto" w:fill="E5DFEC" w:themeFill="accent4" w:themeFillTint="33"/>
            <w:tcMar>
              <w:top w:w="80" w:type="dxa"/>
              <w:left w:w="120" w:type="dxa"/>
              <w:bottom w:w="80" w:type="dxa"/>
              <w:right w:w="120" w:type="dxa"/>
            </w:tcMar>
          </w:tcPr>
          <w:p w14:paraId="6C362B60" w14:textId="77777777" w:rsidR="00115EF3" w:rsidRPr="009B3CE9" w:rsidRDefault="00115EF3" w:rsidP="00DD5A1E">
            <w:pPr>
              <w:rPr>
                <w:sz w:val="22"/>
                <w:szCs w:val="22"/>
              </w:rPr>
            </w:pPr>
          </w:p>
        </w:tc>
        <w:tc>
          <w:tcPr>
            <w:tcW w:w="2500" w:type="dxa"/>
            <w:shd w:val="clear" w:color="auto" w:fill="FFFFFF"/>
            <w:tcMar>
              <w:top w:w="80" w:type="dxa"/>
              <w:left w:w="120" w:type="dxa"/>
              <w:bottom w:w="80" w:type="dxa"/>
              <w:right w:w="120" w:type="dxa"/>
            </w:tcMar>
          </w:tcPr>
          <w:p w14:paraId="752AF0B1" w14:textId="77777777" w:rsidR="00115EF3" w:rsidRPr="009B3CE9" w:rsidRDefault="00115EF3" w:rsidP="00DD5A1E">
            <w:pPr>
              <w:rPr>
                <w:sz w:val="22"/>
                <w:szCs w:val="22"/>
              </w:rPr>
            </w:pPr>
            <w:r w:rsidRPr="009B3CE9">
              <w:rPr>
                <w:sz w:val="22"/>
                <w:szCs w:val="22"/>
              </w:rPr>
              <w:t>MINORE con disabilità che vive con entrambi i genitori/tutore:</w:t>
            </w:r>
          </w:p>
        </w:tc>
        <w:tc>
          <w:tcPr>
            <w:tcW w:w="2526" w:type="dxa"/>
            <w:shd w:val="clear" w:color="auto" w:fill="FFFFFF"/>
            <w:tcMar>
              <w:top w:w="80" w:type="dxa"/>
              <w:left w:w="120" w:type="dxa"/>
              <w:bottom w:w="80" w:type="dxa"/>
              <w:right w:w="120" w:type="dxa"/>
            </w:tcMar>
          </w:tcPr>
          <w:p w14:paraId="0B60A905" w14:textId="77777777" w:rsidR="00115EF3" w:rsidRPr="009B3CE9" w:rsidRDefault="00115EF3" w:rsidP="00DD5A1E">
            <w:pPr>
              <w:rPr>
                <w:sz w:val="22"/>
                <w:szCs w:val="22"/>
              </w:rPr>
            </w:pPr>
            <w:r w:rsidRPr="009B3CE9">
              <w:rPr>
                <w:sz w:val="22"/>
                <w:szCs w:val="22"/>
              </w:rPr>
              <w:t>8</w:t>
            </w:r>
          </w:p>
        </w:tc>
      </w:tr>
    </w:tbl>
    <w:p w14:paraId="514080B6" w14:textId="77777777" w:rsidR="00B16BFD" w:rsidRPr="009B3CE9" w:rsidRDefault="00B16BFD" w:rsidP="00DD5A1E">
      <w:pPr>
        <w:pStyle w:val="Default"/>
        <w:jc w:val="both"/>
        <w:rPr>
          <w:rFonts w:ascii="Arial" w:hAnsi="Arial" w:cs="Arial"/>
          <w:color w:val="auto"/>
          <w:sz w:val="22"/>
          <w:szCs w:val="22"/>
        </w:rPr>
      </w:pPr>
    </w:p>
    <w:p w14:paraId="32969983" w14:textId="77777777" w:rsidR="00B16BFD" w:rsidRPr="009B3CE9" w:rsidRDefault="00B16BFD" w:rsidP="00DD5A1E">
      <w:pPr>
        <w:pStyle w:val="Default"/>
        <w:jc w:val="both"/>
        <w:rPr>
          <w:rFonts w:ascii="Arial" w:hAnsi="Arial" w:cs="Arial"/>
          <w:color w:val="auto"/>
          <w:sz w:val="22"/>
          <w:szCs w:val="22"/>
        </w:rPr>
      </w:pPr>
    </w:p>
    <w:p w14:paraId="568C16CC" w14:textId="77777777" w:rsidR="005C1EA6" w:rsidRPr="009B3CE9" w:rsidRDefault="00B16BFD" w:rsidP="00DD5A1E">
      <w:pPr>
        <w:pStyle w:val="Default"/>
        <w:jc w:val="both"/>
        <w:rPr>
          <w:rFonts w:ascii="Arial" w:hAnsi="Arial" w:cs="Arial"/>
          <w:b/>
          <w:i/>
          <w:color w:val="auto"/>
          <w:sz w:val="22"/>
          <w:szCs w:val="22"/>
          <w:u w:val="single"/>
        </w:rPr>
      </w:pPr>
      <w:r w:rsidRPr="009B3CE9">
        <w:rPr>
          <w:rFonts w:ascii="Arial" w:hAnsi="Arial" w:cs="Arial"/>
          <w:color w:val="auto"/>
          <w:sz w:val="22"/>
          <w:szCs w:val="22"/>
        </w:rPr>
        <w:t>*</w:t>
      </w:r>
      <w:r w:rsidR="005C1EA6" w:rsidRPr="009B3CE9">
        <w:rPr>
          <w:rFonts w:ascii="Arial" w:hAnsi="Arial" w:cs="Arial"/>
          <w:b/>
          <w:i/>
          <w:color w:val="auto"/>
          <w:sz w:val="22"/>
          <w:szCs w:val="22"/>
          <w:u w:val="single"/>
        </w:rPr>
        <w:t xml:space="preserve"> LA PERSONA DOVRÀ ALLEGARE ULTERIORE DOCUMENTAZIONE PER ATTESTARE IL POSSESSO DI ULTERIORI REQUISITI es. Verbale invalidità civile del familiare</w:t>
      </w:r>
    </w:p>
    <w:p w14:paraId="575372A4" w14:textId="77777777" w:rsidR="000A0007" w:rsidRPr="009B3CE9" w:rsidRDefault="000A0007" w:rsidP="00DD5A1E">
      <w:pPr>
        <w:spacing w:after="80"/>
        <w:jc w:val="both"/>
        <w:rPr>
          <w:sz w:val="22"/>
          <w:szCs w:val="22"/>
        </w:rPr>
      </w:pPr>
    </w:p>
    <w:p w14:paraId="3761D1F3" w14:textId="77777777" w:rsidR="002E68D9" w:rsidRPr="009B3CE9" w:rsidRDefault="00D356E7" w:rsidP="00DD5A1E">
      <w:pPr>
        <w:spacing w:after="80"/>
        <w:jc w:val="both"/>
        <w:rPr>
          <w:sz w:val="22"/>
          <w:szCs w:val="22"/>
        </w:rPr>
      </w:pPr>
      <w:r w:rsidRPr="009B3CE9">
        <w:rPr>
          <w:sz w:val="22"/>
          <w:szCs w:val="22"/>
        </w:rPr>
        <w:t>In caso di parità di punteggio la precedenza è assegnata nell’ordine: minore valore ISEE, persona che vive sola, nucleo familiare con minore disabile.</w:t>
      </w:r>
    </w:p>
    <w:p w14:paraId="3EC01EFC" w14:textId="77777777" w:rsidR="00FC12CC" w:rsidRPr="00B005DB" w:rsidRDefault="00FC12CC" w:rsidP="00DD5A1E">
      <w:pPr>
        <w:spacing w:after="80"/>
        <w:jc w:val="both"/>
        <w:rPr>
          <w:color w:val="403152" w:themeColor="accent4" w:themeShade="80"/>
          <w:sz w:val="22"/>
          <w:szCs w:val="22"/>
        </w:rPr>
      </w:pPr>
    </w:p>
    <w:p w14:paraId="6B717CDD" w14:textId="77777777" w:rsidR="002E68D9" w:rsidRPr="00B005DB" w:rsidRDefault="00D356E7" w:rsidP="00880875">
      <w:pPr>
        <w:pStyle w:val="Titolo22"/>
        <w:spacing w:before="0"/>
        <w:jc w:val="center"/>
        <w:rPr>
          <w:color w:val="403152" w:themeColor="accent4" w:themeShade="80"/>
          <w:sz w:val="22"/>
          <w:szCs w:val="22"/>
        </w:rPr>
      </w:pPr>
      <w:r w:rsidRPr="00B005DB">
        <w:rPr>
          <w:color w:val="403152" w:themeColor="accent4" w:themeShade="80"/>
          <w:sz w:val="22"/>
          <w:szCs w:val="22"/>
        </w:rPr>
        <w:t>Art. 11 – Gestione della graduatoria e lista d’attesa</w:t>
      </w:r>
    </w:p>
    <w:p w14:paraId="7BD029E2" w14:textId="77777777" w:rsidR="002E68D9" w:rsidRPr="009B3CE9" w:rsidRDefault="00D356E7" w:rsidP="00DD5A1E">
      <w:pPr>
        <w:spacing w:after="80"/>
        <w:jc w:val="both"/>
        <w:rPr>
          <w:sz w:val="22"/>
          <w:szCs w:val="22"/>
        </w:rPr>
      </w:pPr>
      <w:r w:rsidRPr="009B3CE9">
        <w:rPr>
          <w:sz w:val="22"/>
          <w:szCs w:val="22"/>
        </w:rPr>
        <w:lastRenderedPageBreak/>
        <w:t xml:space="preserve">La capacità ricettiva del SAD è dimensionata in base alle disponibilità annuali del bilancio e alle risorse del Fondo Nazionale per la Non Autosufficienza </w:t>
      </w:r>
      <w:r w:rsidR="0065329C" w:rsidRPr="009B3CE9">
        <w:rPr>
          <w:sz w:val="22"/>
          <w:szCs w:val="22"/>
        </w:rPr>
        <w:t xml:space="preserve">( e complementari) </w:t>
      </w:r>
      <w:r w:rsidRPr="009B3CE9">
        <w:rPr>
          <w:sz w:val="22"/>
          <w:szCs w:val="22"/>
        </w:rPr>
        <w:t>assegnate all’ATS. L’accesso al servizio viene regolamentato con la gestione di apposita graduatoria e l’eventuale istituzione di una lista d’attesa gradu</w:t>
      </w:r>
      <w:r w:rsidR="00A54DDD" w:rsidRPr="009B3CE9">
        <w:rPr>
          <w:sz w:val="22"/>
          <w:szCs w:val="22"/>
        </w:rPr>
        <w:t xml:space="preserve">ata per le istanze pervenute e ritenute </w:t>
      </w:r>
      <w:r w:rsidRPr="009B3CE9">
        <w:rPr>
          <w:sz w:val="22"/>
          <w:szCs w:val="22"/>
        </w:rPr>
        <w:t>ammissibili che il servizio non sia in grado di prendere in carico nell’immediato.</w:t>
      </w:r>
    </w:p>
    <w:p w14:paraId="7BE3D030" w14:textId="77777777" w:rsidR="002E68D9" w:rsidRPr="009B3CE9" w:rsidRDefault="00D356E7" w:rsidP="00DD5A1E">
      <w:pPr>
        <w:spacing w:after="80"/>
        <w:jc w:val="both"/>
        <w:rPr>
          <w:sz w:val="22"/>
          <w:szCs w:val="22"/>
        </w:rPr>
      </w:pPr>
      <w:r w:rsidRPr="009B3CE9">
        <w:rPr>
          <w:sz w:val="22"/>
          <w:szCs w:val="22"/>
        </w:rPr>
        <w:t>Al soggetto, dal momento della presa in carico a seguito della definizione della graduatoria, viene garantita la predisposizione di un Piano Personalizzato di Assistenza (PAI).</w:t>
      </w:r>
    </w:p>
    <w:p w14:paraId="6DB6C2D6" w14:textId="77777777" w:rsidR="00A54DDD" w:rsidRPr="009B3CE9" w:rsidRDefault="00D356E7" w:rsidP="00DD5A1E">
      <w:pPr>
        <w:spacing w:after="80"/>
        <w:jc w:val="both"/>
        <w:rPr>
          <w:sz w:val="22"/>
          <w:szCs w:val="22"/>
        </w:rPr>
      </w:pPr>
      <w:r w:rsidRPr="009B3CE9">
        <w:rPr>
          <w:sz w:val="22"/>
          <w:szCs w:val="22"/>
        </w:rPr>
        <w:t>La gestione della graduatoria avviene secondo le seguenti regole:</w:t>
      </w:r>
    </w:p>
    <w:p w14:paraId="175D8042" w14:textId="77777777" w:rsidR="00A54DDD" w:rsidRPr="009B3CE9" w:rsidRDefault="00D356E7" w:rsidP="00DD5A1E">
      <w:pPr>
        <w:pStyle w:val="Paragrafoelenco"/>
        <w:numPr>
          <w:ilvl w:val="0"/>
          <w:numId w:val="13"/>
        </w:numPr>
        <w:spacing w:after="80"/>
        <w:jc w:val="both"/>
        <w:rPr>
          <w:sz w:val="22"/>
          <w:szCs w:val="22"/>
        </w:rPr>
      </w:pPr>
      <w:r w:rsidRPr="009B3CE9">
        <w:rPr>
          <w:sz w:val="22"/>
          <w:szCs w:val="22"/>
        </w:rPr>
        <w:t>Con cadenza semestrale, l’</w:t>
      </w:r>
      <w:r w:rsidR="00A54DDD" w:rsidRPr="009B3CE9">
        <w:rPr>
          <w:sz w:val="22"/>
          <w:szCs w:val="22"/>
        </w:rPr>
        <w:t>Equipe</w:t>
      </w:r>
      <w:r w:rsidRPr="009B3CE9">
        <w:rPr>
          <w:sz w:val="22"/>
          <w:szCs w:val="22"/>
        </w:rPr>
        <w:t xml:space="preserve"> Sociale procede alla ridefinizione della graduatoria, mediante valutazione della situazione sanitaria, assistenziale, socio-ambientale ed economica di tutte le persone in carico per le quali sia in scadenza il periodo di servizio garantito e di tutte le istanze giacenti in lista d’attesa.</w:t>
      </w:r>
    </w:p>
    <w:p w14:paraId="790E28D5" w14:textId="77777777" w:rsidR="003142B3" w:rsidRPr="009B3CE9" w:rsidRDefault="00D356E7" w:rsidP="00DD5A1E">
      <w:pPr>
        <w:pStyle w:val="Paragrafoelenco"/>
        <w:numPr>
          <w:ilvl w:val="0"/>
          <w:numId w:val="13"/>
        </w:numPr>
        <w:spacing w:after="80"/>
        <w:jc w:val="both"/>
        <w:rPr>
          <w:sz w:val="22"/>
          <w:szCs w:val="22"/>
        </w:rPr>
      </w:pPr>
      <w:r w:rsidRPr="009B3CE9">
        <w:rPr>
          <w:sz w:val="22"/>
          <w:szCs w:val="22"/>
        </w:rPr>
        <w:t>La lista d’attesa è uno strumento dinamico: le nuove domande vengono inserite in ordine di punteggio decrescente non appena l’istruttoria è completata; la lista viene rielaborata ad ogni scorrimento, tenendo conto di variazioni nelle condizioni degli utenti già inseriti (rinuncia, decadenza, modifica dell’ISEE, ecc.)</w:t>
      </w:r>
      <w:r w:rsidR="003142B3" w:rsidRPr="009B3CE9">
        <w:rPr>
          <w:sz w:val="22"/>
          <w:szCs w:val="22"/>
        </w:rPr>
        <w:t>.</w:t>
      </w:r>
    </w:p>
    <w:p w14:paraId="2F4170CF" w14:textId="77777777" w:rsidR="004D1240" w:rsidRPr="009B3CE9" w:rsidRDefault="00D356E7" w:rsidP="00DD5A1E">
      <w:pPr>
        <w:pStyle w:val="Paragrafoelenco"/>
        <w:numPr>
          <w:ilvl w:val="0"/>
          <w:numId w:val="13"/>
        </w:numPr>
        <w:spacing w:after="80"/>
        <w:jc w:val="both"/>
        <w:rPr>
          <w:sz w:val="22"/>
          <w:szCs w:val="22"/>
        </w:rPr>
      </w:pPr>
      <w:r w:rsidRPr="009B3CE9">
        <w:rPr>
          <w:sz w:val="22"/>
          <w:szCs w:val="22"/>
        </w:rPr>
        <w:t xml:space="preserve">In caso di parità di punteggio viene data la precedenza alla domanda con il valore ISEE inferiore e, a parità di situazione economica, viene data precedenza in base </w:t>
      </w:r>
      <w:r w:rsidR="004D1240" w:rsidRPr="009B3CE9">
        <w:rPr>
          <w:sz w:val="22"/>
          <w:szCs w:val="22"/>
        </w:rPr>
        <w:t>a quanto indicato nel precedente art. 10.</w:t>
      </w:r>
    </w:p>
    <w:p w14:paraId="7C9191BB" w14:textId="77777777" w:rsidR="004D1240" w:rsidRPr="009B3CE9" w:rsidRDefault="00D356E7" w:rsidP="00DD5A1E">
      <w:pPr>
        <w:pStyle w:val="Paragrafoelenco"/>
        <w:numPr>
          <w:ilvl w:val="0"/>
          <w:numId w:val="13"/>
        </w:numPr>
        <w:spacing w:after="80"/>
        <w:jc w:val="both"/>
        <w:rPr>
          <w:sz w:val="22"/>
          <w:szCs w:val="22"/>
        </w:rPr>
      </w:pPr>
      <w:r w:rsidRPr="009B3CE9">
        <w:rPr>
          <w:sz w:val="22"/>
          <w:szCs w:val="22"/>
        </w:rPr>
        <w:t>L’inserimento nel servizio dalla lista d’attesa graduata si realizza ogni qualvolta si determini la disponibilità alla presa in carico.</w:t>
      </w:r>
    </w:p>
    <w:p w14:paraId="7790BFA5" w14:textId="77777777" w:rsidR="004D1240" w:rsidRPr="009B3CE9" w:rsidRDefault="00D356E7" w:rsidP="00DD5A1E">
      <w:pPr>
        <w:pStyle w:val="Paragrafoelenco"/>
        <w:numPr>
          <w:ilvl w:val="0"/>
          <w:numId w:val="13"/>
        </w:numPr>
        <w:spacing w:after="80"/>
        <w:jc w:val="both"/>
        <w:rPr>
          <w:sz w:val="22"/>
          <w:szCs w:val="22"/>
        </w:rPr>
      </w:pPr>
      <w:r w:rsidRPr="009B3CE9">
        <w:rPr>
          <w:sz w:val="22"/>
          <w:szCs w:val="22"/>
        </w:rPr>
        <w:t>Il Servizio Sociale Professionale può in ogni momento aggiornare il punteggio di un utente in lista sulla base di nuova documentazione attestante un aggravamento delle condizioni</w:t>
      </w:r>
      <w:r w:rsidR="004D1240" w:rsidRPr="009B3CE9">
        <w:rPr>
          <w:sz w:val="22"/>
          <w:szCs w:val="22"/>
        </w:rPr>
        <w:t xml:space="preserve"> o sulla base di una rivalutazione complessiva della situazione di bisogno</w:t>
      </w:r>
      <w:r w:rsidRPr="009B3CE9">
        <w:rPr>
          <w:sz w:val="22"/>
          <w:szCs w:val="22"/>
        </w:rPr>
        <w:t>.</w:t>
      </w:r>
    </w:p>
    <w:p w14:paraId="071521F1" w14:textId="77777777" w:rsidR="002E68D9" w:rsidRPr="009B3CE9" w:rsidRDefault="00D356E7" w:rsidP="00DD5A1E">
      <w:pPr>
        <w:spacing w:after="80"/>
        <w:jc w:val="both"/>
        <w:rPr>
          <w:sz w:val="22"/>
          <w:szCs w:val="22"/>
        </w:rPr>
      </w:pPr>
      <w:r w:rsidRPr="009B3CE9">
        <w:rPr>
          <w:sz w:val="22"/>
          <w:szCs w:val="22"/>
        </w:rPr>
        <w:t>Su proposta motivata dell’Assistente Sociale referente, al fine di tutelare un cittadino a grave rischio socio-sanitario, il SAD può essere attivato d’ufficio prima di aver concluso la fase di istruttoria e/o in deroga alla graduatoria per il tempo strettamente necessario alla gestione dell’</w:t>
      </w:r>
      <w:r w:rsidR="00B9762C" w:rsidRPr="009B3CE9">
        <w:rPr>
          <w:sz w:val="22"/>
          <w:szCs w:val="22"/>
        </w:rPr>
        <w:t>ur</w:t>
      </w:r>
      <w:r w:rsidRPr="009B3CE9">
        <w:rPr>
          <w:sz w:val="22"/>
          <w:szCs w:val="22"/>
        </w:rPr>
        <w:t>genza. L’Assistente Sociale definisce in tal caso la durata e le modalità dell’intervento, ne riferisce al Responsabile dell’Area per la ratifica formale della decisione assunta, e quindi conclude l’attività istruttoria con l’inserimento del caso nella prima graduatoria utile.</w:t>
      </w:r>
    </w:p>
    <w:p w14:paraId="50C3DDE9" w14:textId="77777777" w:rsidR="002E68D9" w:rsidRPr="009B3CE9" w:rsidRDefault="00D356E7" w:rsidP="00DD5A1E">
      <w:pPr>
        <w:spacing w:after="80"/>
        <w:jc w:val="both"/>
        <w:rPr>
          <w:sz w:val="22"/>
          <w:szCs w:val="22"/>
        </w:rPr>
      </w:pPr>
      <w:r w:rsidRPr="009B3CE9">
        <w:rPr>
          <w:sz w:val="22"/>
          <w:szCs w:val="22"/>
        </w:rPr>
        <w:t>Casi particolari potranno essere presi in carico, in deroga ai criteri di cui sopra, previo motivato parere espresso con relazione dall’Assistente Sociale referente ed autorizzazione formale da parte del Responsabile dell’Area.</w:t>
      </w:r>
    </w:p>
    <w:p w14:paraId="052518CD" w14:textId="77777777" w:rsidR="00FC12CC" w:rsidRPr="009B3CE9" w:rsidRDefault="00FC12CC" w:rsidP="00DD5A1E">
      <w:pPr>
        <w:spacing w:after="80"/>
        <w:jc w:val="both"/>
        <w:rPr>
          <w:sz w:val="22"/>
          <w:szCs w:val="22"/>
        </w:rPr>
      </w:pPr>
    </w:p>
    <w:p w14:paraId="7B352C30" w14:textId="77777777" w:rsidR="002E68D9" w:rsidRPr="00B005DB" w:rsidRDefault="00D356E7" w:rsidP="00DD5A1E">
      <w:pPr>
        <w:pStyle w:val="Titolo12"/>
        <w:spacing w:before="0"/>
        <w:jc w:val="both"/>
        <w:rPr>
          <w:color w:val="403152" w:themeColor="accent4" w:themeShade="80"/>
          <w:szCs w:val="22"/>
        </w:rPr>
      </w:pPr>
      <w:r w:rsidRPr="00B005DB">
        <w:rPr>
          <w:color w:val="403152" w:themeColor="accent4" w:themeShade="80"/>
          <w:szCs w:val="22"/>
        </w:rPr>
        <w:t>TITOLO IV – PRESA IN CARICO, PROGETTO INDIVIDUALIZZATO E PROGETTO DI VITA</w:t>
      </w:r>
    </w:p>
    <w:p w14:paraId="41ED24B9" w14:textId="77777777" w:rsidR="002E68D9" w:rsidRPr="00B005DB" w:rsidRDefault="00D356E7" w:rsidP="00880875">
      <w:pPr>
        <w:pStyle w:val="Titolo22"/>
        <w:spacing w:before="0"/>
        <w:jc w:val="center"/>
        <w:rPr>
          <w:color w:val="403152" w:themeColor="accent4" w:themeShade="80"/>
          <w:sz w:val="22"/>
          <w:szCs w:val="22"/>
        </w:rPr>
      </w:pPr>
      <w:r w:rsidRPr="00B005DB">
        <w:rPr>
          <w:color w:val="403152" w:themeColor="accent4" w:themeShade="80"/>
          <w:sz w:val="22"/>
          <w:szCs w:val="22"/>
        </w:rPr>
        <w:t>Art. 13 – Valutazione multidimensionale e presa in carico</w:t>
      </w:r>
    </w:p>
    <w:p w14:paraId="41A6ADA4" w14:textId="77777777" w:rsidR="002E68D9" w:rsidRPr="009B3CE9" w:rsidRDefault="00D356E7" w:rsidP="00DD5A1E">
      <w:pPr>
        <w:spacing w:after="80"/>
        <w:jc w:val="both"/>
        <w:rPr>
          <w:sz w:val="22"/>
          <w:szCs w:val="22"/>
        </w:rPr>
      </w:pPr>
      <w:r w:rsidRPr="009B3CE9">
        <w:rPr>
          <w:sz w:val="22"/>
          <w:szCs w:val="22"/>
        </w:rPr>
        <w:t>L’ammissione al servizio è subordinata alla valutazione effettuata dall’Unità di Valu</w:t>
      </w:r>
      <w:r w:rsidR="00427314" w:rsidRPr="009B3CE9">
        <w:rPr>
          <w:sz w:val="22"/>
          <w:szCs w:val="22"/>
        </w:rPr>
        <w:t>tazione Multidimensionale (UVM), ove necessario di concerto con il</w:t>
      </w:r>
      <w:r w:rsidRPr="009B3CE9">
        <w:rPr>
          <w:sz w:val="22"/>
          <w:szCs w:val="22"/>
        </w:rPr>
        <w:t xml:space="preserve"> Distretto Socio-Sanitario territorialmente competente, che accerta la compatibilità del bisogno con il profilo del servizio richiesto, valutando le dimensioni sanitaria, cognitiva, funzionale e sociale ai sensi dell’art. 25 del D.Lgs. n. 62/2024.</w:t>
      </w:r>
    </w:p>
    <w:p w14:paraId="32603DA7" w14:textId="77777777" w:rsidR="002E68D9" w:rsidRPr="009B3CE9" w:rsidRDefault="00D356E7" w:rsidP="00DD5A1E">
      <w:pPr>
        <w:spacing w:after="80"/>
        <w:jc w:val="both"/>
        <w:rPr>
          <w:sz w:val="22"/>
          <w:szCs w:val="22"/>
        </w:rPr>
      </w:pPr>
      <w:r w:rsidRPr="009B3CE9">
        <w:rPr>
          <w:sz w:val="22"/>
          <w:szCs w:val="22"/>
        </w:rPr>
        <w:t>A seguito della chiamata per scorrimento della lista, il Servizio Sociale del Comune di residenza contatta il beneficiario e avvia il percorso di presa in carico, che comprende:</w:t>
      </w:r>
    </w:p>
    <w:p w14:paraId="3129F7AD" w14:textId="77777777" w:rsidR="002E68D9" w:rsidRPr="009B3CE9" w:rsidRDefault="00D356E7" w:rsidP="00DD5A1E">
      <w:pPr>
        <w:pStyle w:val="Paragrafoelenco"/>
        <w:numPr>
          <w:ilvl w:val="0"/>
          <w:numId w:val="3"/>
        </w:numPr>
        <w:spacing w:after="60"/>
        <w:jc w:val="both"/>
        <w:rPr>
          <w:sz w:val="22"/>
          <w:szCs w:val="22"/>
        </w:rPr>
      </w:pPr>
      <w:r w:rsidRPr="009B3CE9">
        <w:rPr>
          <w:sz w:val="22"/>
          <w:szCs w:val="22"/>
        </w:rPr>
        <w:t>colloquio di conoscenza con l’assistente sociale;</w:t>
      </w:r>
    </w:p>
    <w:p w14:paraId="320F70AE" w14:textId="77777777" w:rsidR="002E68D9" w:rsidRPr="009B3CE9" w:rsidRDefault="00D356E7" w:rsidP="00DD5A1E">
      <w:pPr>
        <w:pStyle w:val="Paragrafoelenco"/>
        <w:numPr>
          <w:ilvl w:val="0"/>
          <w:numId w:val="3"/>
        </w:numPr>
        <w:spacing w:after="60"/>
        <w:jc w:val="both"/>
        <w:rPr>
          <w:sz w:val="22"/>
          <w:szCs w:val="22"/>
        </w:rPr>
      </w:pPr>
      <w:r w:rsidRPr="009B3CE9">
        <w:rPr>
          <w:sz w:val="22"/>
          <w:szCs w:val="22"/>
        </w:rPr>
        <w:lastRenderedPageBreak/>
        <w:t>visita domiciliare;</w:t>
      </w:r>
    </w:p>
    <w:p w14:paraId="15628BF8" w14:textId="77777777" w:rsidR="002E68D9" w:rsidRPr="009B3CE9" w:rsidRDefault="00D356E7" w:rsidP="00DD5A1E">
      <w:pPr>
        <w:pStyle w:val="Paragrafoelenco"/>
        <w:numPr>
          <w:ilvl w:val="0"/>
          <w:numId w:val="3"/>
        </w:numPr>
        <w:spacing w:after="60"/>
        <w:jc w:val="both"/>
        <w:rPr>
          <w:sz w:val="22"/>
          <w:szCs w:val="22"/>
        </w:rPr>
      </w:pPr>
      <w:r w:rsidRPr="009B3CE9">
        <w:rPr>
          <w:sz w:val="22"/>
          <w:szCs w:val="22"/>
        </w:rPr>
        <w:t>raccordo con l’ASP per l’eventuale valutazione multidimensionale;</w:t>
      </w:r>
    </w:p>
    <w:p w14:paraId="00A06AE3" w14:textId="77777777" w:rsidR="002E68D9" w:rsidRPr="009B3CE9" w:rsidRDefault="00D356E7" w:rsidP="00DD5A1E">
      <w:pPr>
        <w:pStyle w:val="Paragrafoelenco"/>
        <w:numPr>
          <w:ilvl w:val="0"/>
          <w:numId w:val="3"/>
        </w:numPr>
        <w:spacing w:after="60"/>
        <w:jc w:val="both"/>
        <w:rPr>
          <w:sz w:val="22"/>
          <w:szCs w:val="22"/>
        </w:rPr>
      </w:pPr>
      <w:r w:rsidRPr="009B3CE9">
        <w:rPr>
          <w:sz w:val="22"/>
          <w:szCs w:val="22"/>
        </w:rPr>
        <w:t>redazione del Progetto Individualizzato (P.I.) / Piano di Assistenza Individualizzato (PAI)</w:t>
      </w:r>
      <w:r w:rsidR="00714B1F" w:rsidRPr="009B3CE9">
        <w:rPr>
          <w:sz w:val="22"/>
          <w:szCs w:val="22"/>
        </w:rPr>
        <w:t>, o qualora richiedente Progetto di Vita</w:t>
      </w:r>
      <w:r w:rsidRPr="009B3CE9">
        <w:rPr>
          <w:sz w:val="22"/>
          <w:szCs w:val="22"/>
        </w:rPr>
        <w:t>.</w:t>
      </w:r>
    </w:p>
    <w:p w14:paraId="25312603" w14:textId="77777777" w:rsidR="00FC12CC" w:rsidRPr="009B3CE9" w:rsidRDefault="00FC12CC" w:rsidP="00FC12CC">
      <w:pPr>
        <w:pStyle w:val="Paragrafoelenco"/>
        <w:spacing w:after="60"/>
        <w:ind w:left="720"/>
        <w:jc w:val="both"/>
        <w:rPr>
          <w:sz w:val="22"/>
          <w:szCs w:val="22"/>
        </w:rPr>
      </w:pPr>
    </w:p>
    <w:p w14:paraId="698C069F" w14:textId="77777777" w:rsidR="002E68D9" w:rsidRPr="00B005DB" w:rsidRDefault="00D356E7" w:rsidP="00880875">
      <w:pPr>
        <w:pStyle w:val="Titolo22"/>
        <w:spacing w:before="0"/>
        <w:jc w:val="center"/>
        <w:rPr>
          <w:color w:val="403152" w:themeColor="accent4" w:themeShade="80"/>
          <w:sz w:val="22"/>
          <w:szCs w:val="22"/>
        </w:rPr>
      </w:pPr>
      <w:r w:rsidRPr="00B005DB">
        <w:rPr>
          <w:color w:val="403152" w:themeColor="accent4" w:themeShade="80"/>
          <w:sz w:val="22"/>
          <w:szCs w:val="22"/>
        </w:rPr>
        <w:t>Art. 14 – Contenuto del Progetto Individualizzato (P.I.)</w:t>
      </w:r>
    </w:p>
    <w:p w14:paraId="3BE6FCAF" w14:textId="77777777" w:rsidR="002E68D9" w:rsidRPr="009B3CE9" w:rsidRDefault="00D356E7" w:rsidP="00DD5A1E">
      <w:pPr>
        <w:spacing w:after="80"/>
        <w:jc w:val="both"/>
        <w:rPr>
          <w:sz w:val="22"/>
          <w:szCs w:val="22"/>
        </w:rPr>
      </w:pPr>
      <w:r w:rsidRPr="009B3CE9">
        <w:rPr>
          <w:sz w:val="22"/>
          <w:szCs w:val="22"/>
        </w:rPr>
        <w:t>Il Progetto Individualizzato, condiviso con il b</w:t>
      </w:r>
      <w:r w:rsidR="00E359A8">
        <w:rPr>
          <w:sz w:val="22"/>
          <w:szCs w:val="22"/>
        </w:rPr>
        <w:t>eneficiario e/o la sua famiglia e, ove rit</w:t>
      </w:r>
      <w:r w:rsidR="00BD6D95">
        <w:rPr>
          <w:sz w:val="22"/>
          <w:szCs w:val="22"/>
        </w:rPr>
        <w:t>e</w:t>
      </w:r>
      <w:r w:rsidR="00E359A8">
        <w:rPr>
          <w:sz w:val="22"/>
          <w:szCs w:val="22"/>
        </w:rPr>
        <w:t>nuto necessario, anche con l’Ente erogatore del servizio</w:t>
      </w:r>
      <w:r w:rsidRPr="009B3CE9">
        <w:rPr>
          <w:sz w:val="22"/>
          <w:szCs w:val="22"/>
        </w:rPr>
        <w:t xml:space="preserve"> contiene:</w:t>
      </w:r>
    </w:p>
    <w:p w14:paraId="27788B8F"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scheda sociale e sanitaria del beneficiario;</w:t>
      </w:r>
    </w:p>
    <w:p w14:paraId="568EB973"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tipologia e numero di prestazioni da erogare;</w:t>
      </w:r>
    </w:p>
    <w:p w14:paraId="3C6D5C13"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cadenza, durata e orario delle p</w:t>
      </w:r>
      <w:r w:rsidR="00E359A8">
        <w:rPr>
          <w:sz w:val="22"/>
          <w:szCs w:val="22"/>
        </w:rPr>
        <w:t>restazioni;</w:t>
      </w:r>
    </w:p>
    <w:p w14:paraId="4A7222F0"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figure professionali da impegnare;</w:t>
      </w:r>
    </w:p>
    <w:p w14:paraId="17B32975"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 xml:space="preserve">indicazione dell’Ente del Terzo Settore </w:t>
      </w:r>
      <w:r w:rsidR="00714B1F" w:rsidRPr="009B3CE9">
        <w:rPr>
          <w:sz w:val="22"/>
          <w:szCs w:val="22"/>
        </w:rPr>
        <w:t>convenzionato con l’ATS di Catanzaro</w:t>
      </w:r>
      <w:r w:rsidRPr="009B3CE9">
        <w:rPr>
          <w:sz w:val="22"/>
          <w:szCs w:val="22"/>
        </w:rPr>
        <w:t xml:space="preserve"> scelto liberamente dal beneficiario;</w:t>
      </w:r>
    </w:p>
    <w:p w14:paraId="4F4A1FEE"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programma degli incontri periodici di verifica e monitoraggio.</w:t>
      </w:r>
    </w:p>
    <w:p w14:paraId="69B7D0AA" w14:textId="77777777" w:rsidR="002E68D9" w:rsidRPr="009B3CE9" w:rsidRDefault="002E68D9" w:rsidP="00DD5A1E">
      <w:pPr>
        <w:rPr>
          <w:sz w:val="22"/>
          <w:szCs w:val="22"/>
        </w:rPr>
      </w:pPr>
    </w:p>
    <w:p w14:paraId="4BCCF67A" w14:textId="77777777" w:rsidR="002E68D9" w:rsidRDefault="00D356E7" w:rsidP="00DD5A1E">
      <w:pPr>
        <w:spacing w:after="80"/>
        <w:jc w:val="both"/>
        <w:rPr>
          <w:sz w:val="22"/>
          <w:szCs w:val="22"/>
        </w:rPr>
      </w:pPr>
      <w:r w:rsidRPr="009B3CE9">
        <w:rPr>
          <w:sz w:val="22"/>
          <w:szCs w:val="22"/>
        </w:rPr>
        <w:t>Il P.I. può essere modificato in qualsiasi momento sulla base delle variazioni delle condizioni dell’utente. Non è compresa l’assistenza notturna.</w:t>
      </w:r>
    </w:p>
    <w:p w14:paraId="111895AB" w14:textId="77777777" w:rsidR="00880875" w:rsidRPr="009B3CE9" w:rsidRDefault="00880875" w:rsidP="00DD5A1E">
      <w:pPr>
        <w:spacing w:after="80"/>
        <w:jc w:val="both"/>
        <w:rPr>
          <w:sz w:val="22"/>
          <w:szCs w:val="22"/>
        </w:rPr>
      </w:pPr>
    </w:p>
    <w:p w14:paraId="77327172" w14:textId="77777777" w:rsidR="002E68D9" w:rsidRPr="00880875" w:rsidRDefault="00D356E7" w:rsidP="00880875">
      <w:pPr>
        <w:pStyle w:val="Titolo22"/>
        <w:spacing w:before="0"/>
        <w:jc w:val="center"/>
        <w:rPr>
          <w:color w:val="403152" w:themeColor="accent4" w:themeShade="80"/>
          <w:sz w:val="22"/>
          <w:szCs w:val="22"/>
        </w:rPr>
      </w:pPr>
      <w:r w:rsidRPr="00880875">
        <w:rPr>
          <w:color w:val="403152" w:themeColor="accent4" w:themeShade="80"/>
          <w:sz w:val="22"/>
          <w:szCs w:val="22"/>
        </w:rPr>
        <w:t>Art. 15 – Raccordo con il Progetto di Vita (D.Lgs. n. 62/2024 e D.G.R. n. 318/2024)</w:t>
      </w:r>
    </w:p>
    <w:p w14:paraId="653728AF" w14:textId="77777777" w:rsidR="002E68D9" w:rsidRPr="009B3CE9" w:rsidRDefault="00D356E7" w:rsidP="00DD5A1E">
      <w:pPr>
        <w:spacing w:after="80"/>
        <w:jc w:val="both"/>
        <w:rPr>
          <w:sz w:val="22"/>
          <w:szCs w:val="22"/>
        </w:rPr>
      </w:pPr>
      <w:r w:rsidRPr="009B3CE9">
        <w:rPr>
          <w:sz w:val="22"/>
          <w:szCs w:val="22"/>
        </w:rPr>
        <w:t>In coerenza con le disposizioni del D.Lgs. 3 maggio 2024, n. 62 e con le Linee di Indirizzo regionali approvate con D.G.R. n. 318 del 21 giugno 2024, per i beneficiari del SADD il Progetto Individualizzato (P.I.) si raccorda e</w:t>
      </w:r>
      <w:r w:rsidR="00DD27E2" w:rsidRPr="009B3CE9">
        <w:rPr>
          <w:sz w:val="22"/>
          <w:szCs w:val="22"/>
        </w:rPr>
        <w:t xml:space="preserve"> </w:t>
      </w:r>
      <w:r w:rsidRPr="009B3CE9">
        <w:rPr>
          <w:sz w:val="22"/>
          <w:szCs w:val="22"/>
        </w:rPr>
        <w:t>si integra con il “</w:t>
      </w:r>
      <w:r w:rsidRPr="009B3CE9">
        <w:rPr>
          <w:i/>
          <w:sz w:val="22"/>
          <w:szCs w:val="22"/>
        </w:rPr>
        <w:t>Progetto di vita individuale, personalizzato e partecipato</w:t>
      </w:r>
      <w:r w:rsidRPr="009B3CE9">
        <w:rPr>
          <w:sz w:val="22"/>
          <w:szCs w:val="22"/>
        </w:rPr>
        <w:t>” di cui all’art. 2, comma 1, lettera n), del medesimo decreto.</w:t>
      </w:r>
    </w:p>
    <w:p w14:paraId="1020AE99" w14:textId="77777777" w:rsidR="002E68D9" w:rsidRPr="009B3CE9" w:rsidRDefault="00D356E7" w:rsidP="00DD5A1E">
      <w:pPr>
        <w:spacing w:after="80"/>
        <w:jc w:val="both"/>
        <w:rPr>
          <w:sz w:val="22"/>
          <w:szCs w:val="22"/>
        </w:rPr>
      </w:pPr>
      <w:r w:rsidRPr="009B3CE9">
        <w:rPr>
          <w:sz w:val="22"/>
          <w:szCs w:val="22"/>
        </w:rPr>
        <w:t>Il Progetto di vita è elaborato dall’Unità di Valutazione Multidimensionale di cui all’art. 24 del D.Lgs. n. 62/2024, su istanza della persona con disabilità o di chi la rappresenta, e individua, in una visione esistenziale unitaria, i sostegni formali e informali necessari a:</w:t>
      </w:r>
    </w:p>
    <w:p w14:paraId="50D6E212" w14:textId="77777777" w:rsidR="002E68D9" w:rsidRPr="009B3CE9" w:rsidRDefault="00D356E7" w:rsidP="00DD5A1E">
      <w:pPr>
        <w:pStyle w:val="Paragrafoelenco"/>
        <w:numPr>
          <w:ilvl w:val="0"/>
          <w:numId w:val="2"/>
        </w:numPr>
        <w:spacing w:after="60"/>
        <w:rPr>
          <w:sz w:val="22"/>
          <w:szCs w:val="22"/>
        </w:rPr>
      </w:pPr>
      <w:r w:rsidRPr="009B3CE9">
        <w:rPr>
          <w:sz w:val="22"/>
          <w:szCs w:val="22"/>
        </w:rPr>
        <w:t>migliorare la qualità della propria vita;</w:t>
      </w:r>
    </w:p>
    <w:p w14:paraId="5EABB91C" w14:textId="77777777" w:rsidR="002E68D9" w:rsidRPr="009B3CE9" w:rsidRDefault="00D356E7" w:rsidP="00DD5A1E">
      <w:pPr>
        <w:pStyle w:val="Paragrafoelenco"/>
        <w:numPr>
          <w:ilvl w:val="0"/>
          <w:numId w:val="2"/>
        </w:numPr>
        <w:spacing w:after="60"/>
        <w:rPr>
          <w:sz w:val="22"/>
          <w:szCs w:val="22"/>
        </w:rPr>
      </w:pPr>
      <w:r w:rsidRPr="009B3CE9">
        <w:rPr>
          <w:sz w:val="22"/>
          <w:szCs w:val="22"/>
        </w:rPr>
        <w:t>sviluppare tutte le potenzialità della persona;</w:t>
      </w:r>
    </w:p>
    <w:p w14:paraId="7CE94893" w14:textId="77777777" w:rsidR="002E68D9" w:rsidRPr="009B3CE9" w:rsidRDefault="00D356E7" w:rsidP="00DD5A1E">
      <w:pPr>
        <w:pStyle w:val="Paragrafoelenco"/>
        <w:numPr>
          <w:ilvl w:val="0"/>
          <w:numId w:val="2"/>
        </w:numPr>
        <w:spacing w:after="60"/>
        <w:rPr>
          <w:sz w:val="22"/>
          <w:szCs w:val="22"/>
        </w:rPr>
      </w:pPr>
      <w:r w:rsidRPr="009B3CE9">
        <w:rPr>
          <w:sz w:val="22"/>
          <w:szCs w:val="22"/>
        </w:rPr>
        <w:t>consentire la scelta dei contesti di vita e la partecipazione su base di pari opportunità.</w:t>
      </w:r>
    </w:p>
    <w:p w14:paraId="1C9234B4" w14:textId="77777777" w:rsidR="002E68D9" w:rsidRPr="009B3CE9" w:rsidRDefault="002E68D9" w:rsidP="00DD5A1E">
      <w:pPr>
        <w:rPr>
          <w:sz w:val="22"/>
          <w:szCs w:val="22"/>
        </w:rPr>
      </w:pPr>
    </w:p>
    <w:p w14:paraId="2FFC9643" w14:textId="77777777" w:rsidR="002E68D9" w:rsidRPr="009B3CE9" w:rsidRDefault="00D356E7" w:rsidP="00DD5A1E">
      <w:pPr>
        <w:spacing w:after="80"/>
        <w:jc w:val="both"/>
        <w:rPr>
          <w:sz w:val="22"/>
          <w:szCs w:val="22"/>
        </w:rPr>
      </w:pPr>
      <w:r w:rsidRPr="009B3CE9">
        <w:rPr>
          <w:sz w:val="22"/>
          <w:szCs w:val="22"/>
        </w:rPr>
        <w:t xml:space="preserve">Il Progetto di vita comprende le aree di intervento </w:t>
      </w:r>
      <w:r w:rsidR="00DD27E2" w:rsidRPr="009B3CE9">
        <w:rPr>
          <w:sz w:val="22"/>
          <w:szCs w:val="22"/>
        </w:rPr>
        <w:t>di</w:t>
      </w:r>
      <w:r w:rsidRPr="009B3CE9">
        <w:rPr>
          <w:sz w:val="22"/>
          <w:szCs w:val="22"/>
        </w:rPr>
        <w:t xml:space="preserve"> apprendimento, socialità e affettività; formazione e lavoro; casa e habitat sociale; salute. Il Servizio Domiciliare SADD costituisce uno dei sostegni attivabili nell’ambito del Progetto di vita, finanziabile con le risorse </w:t>
      </w:r>
      <w:r w:rsidR="00DD27E2" w:rsidRPr="009B3CE9">
        <w:rPr>
          <w:sz w:val="22"/>
          <w:szCs w:val="22"/>
        </w:rPr>
        <w:t>di Ambito</w:t>
      </w:r>
      <w:r w:rsidRPr="009B3CE9">
        <w:rPr>
          <w:sz w:val="22"/>
          <w:szCs w:val="22"/>
        </w:rPr>
        <w:t>.</w:t>
      </w:r>
    </w:p>
    <w:p w14:paraId="081D5D03" w14:textId="77777777" w:rsidR="00FC12CC" w:rsidRPr="00B005DB" w:rsidRDefault="00FC12CC" w:rsidP="00880875">
      <w:pPr>
        <w:spacing w:after="80"/>
        <w:jc w:val="center"/>
        <w:rPr>
          <w:color w:val="403152" w:themeColor="accent4" w:themeShade="80"/>
          <w:sz w:val="22"/>
          <w:szCs w:val="22"/>
        </w:rPr>
      </w:pPr>
    </w:p>
    <w:p w14:paraId="6985F94E" w14:textId="77777777" w:rsidR="002E68D9" w:rsidRPr="00B005DB" w:rsidRDefault="00D356E7" w:rsidP="00880875">
      <w:pPr>
        <w:pStyle w:val="Titolo22"/>
        <w:spacing w:before="0"/>
        <w:jc w:val="center"/>
        <w:rPr>
          <w:color w:val="403152" w:themeColor="accent4" w:themeShade="80"/>
          <w:sz w:val="22"/>
          <w:szCs w:val="22"/>
        </w:rPr>
      </w:pPr>
      <w:r w:rsidRPr="00B005DB">
        <w:rPr>
          <w:color w:val="403152" w:themeColor="accent4" w:themeShade="80"/>
          <w:sz w:val="22"/>
          <w:szCs w:val="22"/>
        </w:rPr>
        <w:t>Art. 16 – Erogazione del servizio tramite voucher</w:t>
      </w:r>
    </w:p>
    <w:p w14:paraId="53BA0E89" w14:textId="77777777" w:rsidR="002E68D9" w:rsidRPr="009B3CE9" w:rsidRDefault="00D356E7" w:rsidP="00DD5A1E">
      <w:pPr>
        <w:spacing w:after="80"/>
        <w:jc w:val="both"/>
        <w:rPr>
          <w:sz w:val="22"/>
          <w:szCs w:val="22"/>
        </w:rPr>
      </w:pPr>
      <w:r w:rsidRPr="009B3CE9">
        <w:rPr>
          <w:sz w:val="22"/>
          <w:szCs w:val="22"/>
        </w:rPr>
        <w:t>Il SAD è erogato mediante l’assegnazione di vo</w:t>
      </w:r>
      <w:r w:rsidR="00846E30" w:rsidRPr="009B3CE9">
        <w:rPr>
          <w:sz w:val="22"/>
          <w:szCs w:val="22"/>
        </w:rPr>
        <w:t>ucher sociali</w:t>
      </w:r>
      <w:r w:rsidRPr="009B3CE9">
        <w:rPr>
          <w:sz w:val="22"/>
          <w:szCs w:val="22"/>
        </w:rPr>
        <w:t xml:space="preserve"> da utilizzare presso Organismi del Terzo Settore iscritti all’Albo Distrettuale. Il beneficiario sceglie liberamente l’organismo erogatore dall’elenco dei soggetti </w:t>
      </w:r>
      <w:r w:rsidR="00846E30" w:rsidRPr="009B3CE9">
        <w:rPr>
          <w:sz w:val="22"/>
          <w:szCs w:val="22"/>
        </w:rPr>
        <w:t>convenzionati</w:t>
      </w:r>
      <w:r w:rsidRPr="009B3CE9">
        <w:rPr>
          <w:sz w:val="22"/>
          <w:szCs w:val="22"/>
        </w:rPr>
        <w:t>. Il Comune Capofila provvede alla liquidazione del voucher direttamente all’organismo scelto.</w:t>
      </w:r>
    </w:p>
    <w:p w14:paraId="23CC7882" w14:textId="77777777" w:rsidR="00846E30" w:rsidRPr="009B3CE9" w:rsidRDefault="00846E30" w:rsidP="00DD5A1E">
      <w:pPr>
        <w:jc w:val="both"/>
        <w:rPr>
          <w:sz w:val="22"/>
          <w:szCs w:val="22"/>
        </w:rPr>
      </w:pPr>
      <w:r w:rsidRPr="009B3CE9">
        <w:rPr>
          <w:sz w:val="22"/>
          <w:szCs w:val="22"/>
        </w:rPr>
        <w:t>Ai sensi dell’Allegato 1 concernente “</w:t>
      </w:r>
      <w:r w:rsidRPr="009B3CE9">
        <w:rPr>
          <w:i/>
          <w:sz w:val="22"/>
          <w:szCs w:val="22"/>
        </w:rPr>
        <w:t>Tipologie Servizi - rette – modalità di calcolo</w:t>
      </w:r>
      <w:r w:rsidRPr="009B3CE9">
        <w:rPr>
          <w:sz w:val="22"/>
          <w:szCs w:val="22"/>
        </w:rPr>
        <w:t>” di cui alla D.G.R. n. 499 del 26/09/2023, pubblicata sul BUR Calabria n. 212 del 28 settembre 2023, avente ad oggetto: “</w:t>
      </w:r>
      <w:r w:rsidRPr="009B3CE9">
        <w:rPr>
          <w:i/>
          <w:sz w:val="22"/>
          <w:szCs w:val="22"/>
        </w:rPr>
        <w:t xml:space="preserve">MODIFICHE alla D.G.R. n. 503 del 25 ottobre 2019 relativa a Cod. Proposta 26836 Copia informatica conforme ai sensi dell'art. 23-bis del CAD e s.m. “Riorganizzazione </w:t>
      </w:r>
      <w:r w:rsidRPr="009B3CE9">
        <w:rPr>
          <w:i/>
          <w:sz w:val="22"/>
          <w:szCs w:val="22"/>
        </w:rPr>
        <w:lastRenderedPageBreak/>
        <w:t>dell'assetto istituzionale del sistema integrato degli interventi in materia di servizi e politiche sociali. Legge 8 novembre 2000, n. 328 e Legge Regionale 26 novembre 2003, n. 23 e ss.mm.ii.” e s.m.i.</w:t>
      </w:r>
      <w:r w:rsidRPr="009B3CE9">
        <w:rPr>
          <w:sz w:val="22"/>
          <w:szCs w:val="22"/>
        </w:rPr>
        <w:t>”, gli importi dei servizi domiciliari sono così determinati:</w:t>
      </w:r>
    </w:p>
    <w:p w14:paraId="7637EBCA" w14:textId="77777777" w:rsidR="00846E30" w:rsidRPr="009B3CE9" w:rsidRDefault="00846E30" w:rsidP="00DD5A1E">
      <w:pPr>
        <w:jc w:val="both"/>
        <w:rPr>
          <w:sz w:val="22"/>
          <w:szCs w:val="22"/>
        </w:rPr>
      </w:pPr>
      <w:r w:rsidRPr="009B3CE9">
        <w:rPr>
          <w:sz w:val="22"/>
          <w:szCs w:val="22"/>
        </w:rPr>
        <w:t>- sez. 5.2 Servizio Assistenza Domiciliare Anziani SADA € 20,50 (Costo orario</w:t>
      </w:r>
      <w:r w:rsidR="006A4106" w:rsidRPr="009B3CE9">
        <w:rPr>
          <w:sz w:val="22"/>
          <w:szCs w:val="22"/>
        </w:rPr>
        <w:t xml:space="preserve"> onnicomprensivo di Iva se dovuta e costi di gestione</w:t>
      </w:r>
      <w:r w:rsidRPr="009B3CE9">
        <w:rPr>
          <w:sz w:val="22"/>
          <w:szCs w:val="22"/>
        </w:rPr>
        <w:t>);</w:t>
      </w:r>
    </w:p>
    <w:p w14:paraId="5A5D990B" w14:textId="77777777" w:rsidR="002E68D9" w:rsidRDefault="00846E30" w:rsidP="00DD5A1E">
      <w:pPr>
        <w:jc w:val="both"/>
        <w:rPr>
          <w:sz w:val="22"/>
          <w:szCs w:val="22"/>
        </w:rPr>
      </w:pPr>
      <w:r w:rsidRPr="009B3CE9">
        <w:rPr>
          <w:sz w:val="22"/>
          <w:szCs w:val="22"/>
        </w:rPr>
        <w:t>- sez. 5.3 Servizio Assistenza Domiciliare Persone con Disabilità SADD € 22,50 (</w:t>
      </w:r>
      <w:r w:rsidR="006A4106" w:rsidRPr="009B3CE9">
        <w:rPr>
          <w:sz w:val="22"/>
          <w:szCs w:val="22"/>
        </w:rPr>
        <w:t>Costo orario onnicomprensivo di Iva se dovuta e costi di gestione).</w:t>
      </w:r>
    </w:p>
    <w:p w14:paraId="53C53427" w14:textId="77777777" w:rsidR="00D26CCF" w:rsidRPr="009B3CE9" w:rsidRDefault="00D26CCF" w:rsidP="00DD5A1E">
      <w:pPr>
        <w:jc w:val="both"/>
        <w:rPr>
          <w:sz w:val="22"/>
          <w:szCs w:val="22"/>
        </w:rPr>
      </w:pPr>
      <w:r w:rsidRPr="00D26CCF">
        <w:rPr>
          <w:sz w:val="22"/>
          <w:szCs w:val="22"/>
        </w:rPr>
        <w:t>Il valore del voucher è omnicomprensivo di spese di gestione e di IVA al 5%, se dovuta, secondo quanto previsto dall'Allegato 1 alla D.G.R. n. 499/2023.</w:t>
      </w:r>
    </w:p>
    <w:p w14:paraId="4F6EB15B" w14:textId="77777777" w:rsidR="006D2298" w:rsidRPr="009B3CE9" w:rsidRDefault="006D2298" w:rsidP="00DD5A1E">
      <w:pPr>
        <w:jc w:val="both"/>
        <w:rPr>
          <w:sz w:val="22"/>
          <w:szCs w:val="22"/>
        </w:rPr>
      </w:pPr>
    </w:p>
    <w:p w14:paraId="6496CD31" w14:textId="77777777" w:rsidR="002E68D9" w:rsidRPr="00B005DB" w:rsidRDefault="00D356E7" w:rsidP="00DD5A1E">
      <w:pPr>
        <w:pStyle w:val="Titolo12"/>
        <w:spacing w:before="0"/>
        <w:rPr>
          <w:color w:val="403152" w:themeColor="accent4" w:themeShade="80"/>
        </w:rPr>
      </w:pPr>
      <w:r w:rsidRPr="00B005DB">
        <w:rPr>
          <w:color w:val="403152" w:themeColor="accent4" w:themeShade="80"/>
        </w:rPr>
        <w:t>TITOLO V – COMPARTECIPAZIONE DELL’UTENTE</w:t>
      </w:r>
    </w:p>
    <w:p w14:paraId="084AC88A" w14:textId="77777777" w:rsidR="002E68D9" w:rsidRPr="00B005DB" w:rsidRDefault="00D356E7" w:rsidP="00880875">
      <w:pPr>
        <w:pStyle w:val="Titolo22"/>
        <w:spacing w:before="0"/>
        <w:jc w:val="center"/>
        <w:rPr>
          <w:color w:val="403152" w:themeColor="accent4" w:themeShade="80"/>
          <w:sz w:val="22"/>
          <w:szCs w:val="22"/>
        </w:rPr>
      </w:pPr>
      <w:r w:rsidRPr="00B005DB">
        <w:rPr>
          <w:color w:val="403152" w:themeColor="accent4" w:themeShade="80"/>
          <w:sz w:val="22"/>
          <w:szCs w:val="22"/>
        </w:rPr>
        <w:t>Art. 17 – Compartecipazione al costo</w:t>
      </w:r>
    </w:p>
    <w:p w14:paraId="37FC13A6" w14:textId="77777777" w:rsidR="00056C1D" w:rsidRPr="00056C1D" w:rsidRDefault="00056C1D" w:rsidP="000E5742">
      <w:pPr>
        <w:pStyle w:val="Paragrafoelenco"/>
        <w:numPr>
          <w:ilvl w:val="0"/>
          <w:numId w:val="24"/>
        </w:numPr>
        <w:spacing w:after="80"/>
        <w:jc w:val="both"/>
        <w:rPr>
          <w:i/>
          <w:sz w:val="22"/>
          <w:szCs w:val="22"/>
          <w:u w:val="single"/>
        </w:rPr>
      </w:pPr>
      <w:r w:rsidRPr="00056C1D">
        <w:rPr>
          <w:i/>
          <w:sz w:val="22"/>
          <w:szCs w:val="22"/>
          <w:u w:val="single"/>
        </w:rPr>
        <w:t xml:space="preserve">Assistenza Domiciliare </w:t>
      </w:r>
    </w:p>
    <w:p w14:paraId="5C8AA603" w14:textId="77777777" w:rsidR="002E68D9" w:rsidRPr="000E5742" w:rsidRDefault="00D356E7" w:rsidP="00056C1D">
      <w:pPr>
        <w:pStyle w:val="Paragrafoelenco"/>
        <w:spacing w:after="80"/>
        <w:jc w:val="both"/>
        <w:rPr>
          <w:sz w:val="22"/>
          <w:szCs w:val="22"/>
        </w:rPr>
      </w:pPr>
      <w:r w:rsidRPr="000E5742">
        <w:rPr>
          <w:sz w:val="22"/>
          <w:szCs w:val="22"/>
        </w:rPr>
        <w:t>L’accesso alle prestazioni</w:t>
      </w:r>
      <w:r w:rsidR="002D4703" w:rsidRPr="000E5742">
        <w:rPr>
          <w:sz w:val="22"/>
          <w:szCs w:val="22"/>
        </w:rPr>
        <w:t xml:space="preserve"> SAD</w:t>
      </w:r>
      <w:r w:rsidRPr="000E5742">
        <w:rPr>
          <w:sz w:val="22"/>
          <w:szCs w:val="22"/>
        </w:rPr>
        <w:t xml:space="preserve"> è gratuito per l’utente con ISEE del nucleo familiare non superiore a € 9.360,00 (soglia definita ai sensi del D.L. 48/2023 e confermata dalla D.G.R. n. 499/2023).</w:t>
      </w:r>
    </w:p>
    <w:p w14:paraId="4E0FB1B5" w14:textId="77777777" w:rsidR="003E1904" w:rsidRPr="009B3CE9" w:rsidRDefault="003E1904" w:rsidP="00DD5A1E">
      <w:pPr>
        <w:pStyle w:val="Default"/>
        <w:jc w:val="both"/>
        <w:rPr>
          <w:rFonts w:ascii="Arial" w:hAnsi="Arial" w:cs="Arial"/>
          <w:color w:val="auto"/>
          <w:spacing w:val="-2"/>
          <w:sz w:val="22"/>
          <w:szCs w:val="22"/>
        </w:rPr>
      </w:pPr>
      <w:r w:rsidRPr="009B3CE9">
        <w:rPr>
          <w:rFonts w:ascii="Arial" w:hAnsi="Arial" w:cs="Arial"/>
          <w:color w:val="auto"/>
          <w:spacing w:val="-2"/>
          <w:sz w:val="22"/>
          <w:szCs w:val="22"/>
        </w:rPr>
        <w:t xml:space="preserve">La quota di compartecipazione dell’utente sarà determinata  facendo riferimento al seguente calcolo: </w:t>
      </w:r>
    </w:p>
    <w:p w14:paraId="4B2146D1" w14:textId="4C676FAD" w:rsidR="003E1904" w:rsidRPr="009B3CE9" w:rsidRDefault="00B639A7" w:rsidP="00DD5A1E">
      <w:pPr>
        <w:pStyle w:val="Default"/>
        <w:jc w:val="both"/>
        <w:rPr>
          <w:rFonts w:ascii="Arial" w:hAnsi="Arial" w:cs="Arial"/>
          <w:color w:val="auto"/>
          <w:spacing w:val="-2"/>
          <w:sz w:val="22"/>
          <w:szCs w:val="22"/>
        </w:rPr>
      </w:pPr>
      <w:r>
        <w:rPr>
          <w:rFonts w:ascii="Arial" w:hAnsi="Arial" w:cs="Arial"/>
          <w:noProof/>
          <w:color w:val="auto"/>
          <w:spacing w:val="-2"/>
          <w:sz w:val="22"/>
          <w:szCs w:val="22"/>
        </w:rPr>
        <mc:AlternateContent>
          <mc:Choice Requires="wps">
            <w:drawing>
              <wp:anchor distT="0" distB="0" distL="114300" distR="114300" simplePos="0" relativeHeight="251660288" behindDoc="0" locked="0" layoutInCell="1" allowOverlap="1" wp14:anchorId="1F6E54DD" wp14:editId="3B6FD5BC">
                <wp:simplePos x="0" y="0"/>
                <wp:positionH relativeFrom="column">
                  <wp:posOffset>-81280</wp:posOffset>
                </wp:positionH>
                <wp:positionV relativeFrom="paragraph">
                  <wp:posOffset>147320</wp:posOffset>
                </wp:positionV>
                <wp:extent cx="6340475" cy="664210"/>
                <wp:effectExtent l="13970" t="10795" r="8255" b="10795"/>
                <wp:wrapNone/>
                <wp:docPr id="1107912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0475" cy="664210"/>
                        </a:xfrm>
                        <a:prstGeom prst="rect">
                          <a:avLst/>
                        </a:prstGeom>
                        <a:solidFill>
                          <a:srgbClr val="FFFFFF"/>
                        </a:solidFill>
                        <a:ln w="9525">
                          <a:solidFill>
                            <a:srgbClr val="000000"/>
                          </a:solidFill>
                          <a:miter lim="800000"/>
                          <a:headEnd/>
                          <a:tailEnd/>
                        </a:ln>
                      </wps:spPr>
                      <wps:txbx>
                        <w:txbxContent>
                          <w:p w14:paraId="2530EAF7" w14:textId="77777777" w:rsidR="00B54641" w:rsidRDefault="00B54641" w:rsidP="003E1904">
                            <w:pPr>
                              <w:pStyle w:val="Default"/>
                              <w:jc w:val="both"/>
                              <w:rPr>
                                <w:rFonts w:ascii="Times New Roman" w:hAnsi="Times New Roman"/>
                                <w:color w:val="auto"/>
                                <w:spacing w:val="-2"/>
                                <w:sz w:val="22"/>
                                <w:szCs w:val="22"/>
                              </w:rPr>
                            </w:pPr>
                            <w:r w:rsidRPr="00E21649">
                              <w:rPr>
                                <w:rFonts w:ascii="Times New Roman" w:hAnsi="Times New Roman"/>
                                <w:color w:val="auto"/>
                                <w:spacing w:val="-2"/>
                                <w:sz w:val="22"/>
                                <w:szCs w:val="22"/>
                              </w:rPr>
                              <w:t>ISEE FAMILIARE ‐ ISEE INIZIALE</w:t>
                            </w:r>
                          </w:p>
                          <w:p w14:paraId="60B2C03F" w14:textId="77777777" w:rsidR="00B54641" w:rsidRDefault="00B54641" w:rsidP="003E1904">
                            <w:pPr>
                              <w:pStyle w:val="Default"/>
                              <w:jc w:val="both"/>
                            </w:pPr>
                            <w:r>
                              <w:rPr>
                                <w:rFonts w:ascii="Times New Roman" w:hAnsi="Times New Roman"/>
                                <w:color w:val="auto"/>
                                <w:spacing w:val="-2"/>
                                <w:sz w:val="22"/>
                                <w:szCs w:val="22"/>
                              </w:rPr>
                              <w:tab/>
                            </w:r>
                            <w:r>
                              <w:rPr>
                                <w:rFonts w:ascii="Times New Roman" w:hAnsi="Times New Roman"/>
                                <w:color w:val="auto"/>
                                <w:spacing w:val="-2"/>
                                <w:sz w:val="22"/>
                                <w:szCs w:val="22"/>
                              </w:rPr>
                              <w:tab/>
                            </w:r>
                            <w:r>
                              <w:rPr>
                                <w:rFonts w:ascii="Times New Roman" w:hAnsi="Times New Roman"/>
                                <w:color w:val="auto"/>
                                <w:spacing w:val="-2"/>
                                <w:sz w:val="22"/>
                                <w:szCs w:val="22"/>
                              </w:rPr>
                              <w:tab/>
                            </w:r>
                            <w:r>
                              <w:rPr>
                                <w:rFonts w:ascii="Times New Roman" w:hAnsi="Times New Roman"/>
                                <w:color w:val="auto"/>
                                <w:spacing w:val="-2"/>
                                <w:sz w:val="22"/>
                                <w:szCs w:val="22"/>
                              </w:rPr>
                              <w:tab/>
                            </w:r>
                            <w:r>
                              <w:rPr>
                                <w:rFonts w:ascii="Times New Roman" w:hAnsi="Times New Roman"/>
                                <w:color w:val="auto"/>
                                <w:spacing w:val="-2"/>
                                <w:sz w:val="22"/>
                                <w:szCs w:val="22"/>
                              </w:rPr>
                              <w:tab/>
                            </w:r>
                            <w:r>
                              <w:rPr>
                                <w:rFonts w:ascii="Times New Roman" w:hAnsi="Times New Roman"/>
                                <w:color w:val="auto"/>
                                <w:spacing w:val="-2"/>
                                <w:sz w:val="22"/>
                                <w:szCs w:val="22"/>
                              </w:rPr>
                              <w:tab/>
                            </w:r>
                            <w:r w:rsidRPr="00E21649">
                              <w:rPr>
                                <w:rFonts w:ascii="Times New Roman" w:hAnsi="Times New Roman"/>
                                <w:color w:val="auto"/>
                                <w:spacing w:val="-2"/>
                                <w:sz w:val="22"/>
                                <w:szCs w:val="22"/>
                              </w:rPr>
                              <w:t xml:space="preserve">( x RETTA MAX)  </w:t>
                            </w:r>
                          </w:p>
                          <w:p w14:paraId="44862BC5" w14:textId="77777777" w:rsidR="00B54641" w:rsidRDefault="00B54641" w:rsidP="003E1904">
                            <w:pPr>
                              <w:pStyle w:val="Default"/>
                              <w:jc w:val="both"/>
                            </w:pPr>
                            <w:r w:rsidRPr="00E21649">
                              <w:rPr>
                                <w:rFonts w:ascii="Times New Roman" w:hAnsi="Times New Roman"/>
                                <w:color w:val="auto"/>
                                <w:spacing w:val="-2"/>
                                <w:sz w:val="22"/>
                                <w:szCs w:val="22"/>
                              </w:rPr>
                              <w:t xml:space="preserve">ISEE FINALE ‐ ISEE INIZIALE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E54DD" id="_x0000_t202" coordsize="21600,21600" o:spt="202" path="m,l,21600r21600,l21600,xe">
                <v:stroke joinstyle="miter"/>
                <v:path gradientshapeok="t" o:connecttype="rect"/>
              </v:shapetype>
              <v:shape id="Text Box 6" o:spid="_x0000_s1026" type="#_x0000_t202" style="position:absolute;left:0;text-align:left;margin-left:-6.4pt;margin-top:11.6pt;width:499.25pt;height:5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">
                <v:textbox>
                  <w:txbxContent>
                    <w:p w14:paraId="2530EAF7" w14:textId="77777777" w:rsidR="00B54641" w:rsidRDefault="00B54641" w:rsidP="003E1904">
                      <w:pPr>
                        <w:pStyle w:val="Default"/>
                        <w:jc w:val="both"/>
                        <w:rPr>
                          <w:rFonts w:ascii="Times New Roman" w:hAnsi="Times New Roman"/>
                          <w:color w:val="auto"/>
                          <w:spacing w:val="-2"/>
                          <w:sz w:val="22"/>
                          <w:szCs w:val="22"/>
                        </w:rPr>
                      </w:pPr>
                      <w:r w:rsidRPr="00E21649">
                        <w:rPr>
                          <w:rFonts w:ascii="Times New Roman" w:hAnsi="Times New Roman"/>
                          <w:color w:val="auto"/>
                          <w:spacing w:val="-2"/>
                          <w:sz w:val="22"/>
                          <w:szCs w:val="22"/>
                        </w:rPr>
                        <w:t>ISEE FAMILIARE ‐ ISEE INIZIALE</w:t>
                      </w:r>
                    </w:p>
                    <w:p w14:paraId="60B2C03F" w14:textId="77777777" w:rsidR="00B54641" w:rsidRDefault="00B54641" w:rsidP="003E1904">
                      <w:pPr>
                        <w:pStyle w:val="Default"/>
                        <w:jc w:val="both"/>
                      </w:pPr>
                      <w:r>
                        <w:rPr>
                          <w:rFonts w:ascii="Times New Roman" w:hAnsi="Times New Roman"/>
                          <w:color w:val="auto"/>
                          <w:spacing w:val="-2"/>
                          <w:sz w:val="22"/>
                          <w:szCs w:val="22"/>
                        </w:rPr>
                        <w:tab/>
                      </w:r>
                      <w:r>
                        <w:rPr>
                          <w:rFonts w:ascii="Times New Roman" w:hAnsi="Times New Roman"/>
                          <w:color w:val="auto"/>
                          <w:spacing w:val="-2"/>
                          <w:sz w:val="22"/>
                          <w:szCs w:val="22"/>
                        </w:rPr>
                        <w:tab/>
                      </w:r>
                      <w:r>
                        <w:rPr>
                          <w:rFonts w:ascii="Times New Roman" w:hAnsi="Times New Roman"/>
                          <w:color w:val="auto"/>
                          <w:spacing w:val="-2"/>
                          <w:sz w:val="22"/>
                          <w:szCs w:val="22"/>
                        </w:rPr>
                        <w:tab/>
                      </w:r>
                      <w:r>
                        <w:rPr>
                          <w:rFonts w:ascii="Times New Roman" w:hAnsi="Times New Roman"/>
                          <w:color w:val="auto"/>
                          <w:spacing w:val="-2"/>
                          <w:sz w:val="22"/>
                          <w:szCs w:val="22"/>
                        </w:rPr>
                        <w:tab/>
                      </w:r>
                      <w:r>
                        <w:rPr>
                          <w:rFonts w:ascii="Times New Roman" w:hAnsi="Times New Roman"/>
                          <w:color w:val="auto"/>
                          <w:spacing w:val="-2"/>
                          <w:sz w:val="22"/>
                          <w:szCs w:val="22"/>
                        </w:rPr>
                        <w:tab/>
                      </w:r>
                      <w:r>
                        <w:rPr>
                          <w:rFonts w:ascii="Times New Roman" w:hAnsi="Times New Roman"/>
                          <w:color w:val="auto"/>
                          <w:spacing w:val="-2"/>
                          <w:sz w:val="22"/>
                          <w:szCs w:val="22"/>
                        </w:rPr>
                        <w:tab/>
                      </w:r>
                      <w:r w:rsidRPr="00E21649">
                        <w:rPr>
                          <w:rFonts w:ascii="Times New Roman" w:hAnsi="Times New Roman"/>
                          <w:color w:val="auto"/>
                          <w:spacing w:val="-2"/>
                          <w:sz w:val="22"/>
                          <w:szCs w:val="22"/>
                        </w:rPr>
                        <w:t xml:space="preserve">( x RETTA MAX)  </w:t>
                      </w:r>
                    </w:p>
                    <w:p w14:paraId="44862BC5" w14:textId="77777777" w:rsidR="00B54641" w:rsidRDefault="00B54641" w:rsidP="003E1904">
                      <w:pPr>
                        <w:pStyle w:val="Default"/>
                        <w:jc w:val="both"/>
                      </w:pPr>
                      <w:r w:rsidRPr="00E21649">
                        <w:rPr>
                          <w:rFonts w:ascii="Times New Roman" w:hAnsi="Times New Roman"/>
                          <w:color w:val="auto"/>
                          <w:spacing w:val="-2"/>
                          <w:sz w:val="22"/>
                          <w:szCs w:val="22"/>
                        </w:rPr>
                        <w:t xml:space="preserve">ISEE FINALE ‐ ISEE INIZIALE </w:t>
                      </w:r>
                    </w:p>
                  </w:txbxContent>
                </v:textbox>
              </v:shape>
            </w:pict>
          </mc:Fallback>
        </mc:AlternateContent>
      </w:r>
      <w:r w:rsidR="003E1904" w:rsidRPr="009B3CE9">
        <w:rPr>
          <w:rFonts w:ascii="Arial" w:hAnsi="Arial" w:cs="Arial"/>
          <w:color w:val="auto"/>
          <w:spacing w:val="-2"/>
          <w:sz w:val="22"/>
          <w:szCs w:val="22"/>
        </w:rPr>
        <w:t xml:space="preserve">  </w:t>
      </w:r>
    </w:p>
    <w:p w14:paraId="56A6A680" w14:textId="3E3121A3" w:rsidR="003E1904" w:rsidRPr="009B3CE9" w:rsidRDefault="00B639A7" w:rsidP="00DD5A1E">
      <w:pPr>
        <w:pStyle w:val="Default"/>
        <w:jc w:val="both"/>
        <w:rPr>
          <w:rFonts w:ascii="Arial" w:hAnsi="Arial" w:cs="Arial"/>
          <w:color w:val="auto"/>
          <w:spacing w:val="-2"/>
          <w:sz w:val="22"/>
          <w:szCs w:val="22"/>
        </w:rPr>
      </w:pPr>
      <w:r>
        <w:rPr>
          <w:rFonts w:ascii="Arial" w:hAnsi="Arial" w:cs="Arial"/>
          <w:noProof/>
          <w:color w:val="auto"/>
          <w:spacing w:val="-2"/>
          <w:sz w:val="22"/>
          <w:szCs w:val="22"/>
        </w:rPr>
        <mc:AlternateContent>
          <mc:Choice Requires="wps">
            <w:drawing>
              <wp:anchor distT="0" distB="0" distL="114300" distR="114300" simplePos="0" relativeHeight="251662336" behindDoc="0" locked="0" layoutInCell="1" allowOverlap="1" wp14:anchorId="66BA6711" wp14:editId="4CAA5950">
                <wp:simplePos x="0" y="0"/>
                <wp:positionH relativeFrom="column">
                  <wp:posOffset>4272280</wp:posOffset>
                </wp:positionH>
                <wp:positionV relativeFrom="paragraph">
                  <wp:posOffset>71120</wp:posOffset>
                </wp:positionV>
                <wp:extent cx="1864995" cy="453390"/>
                <wp:effectExtent l="5080" t="9525" r="6350" b="13335"/>
                <wp:wrapNone/>
                <wp:docPr id="2289109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453390"/>
                        </a:xfrm>
                        <a:prstGeom prst="rect">
                          <a:avLst/>
                        </a:prstGeom>
                        <a:solidFill>
                          <a:srgbClr val="FFFFFF"/>
                        </a:solidFill>
                        <a:ln w="9525">
                          <a:solidFill>
                            <a:srgbClr val="000000"/>
                          </a:solidFill>
                          <a:miter lim="800000"/>
                          <a:headEnd/>
                          <a:tailEnd/>
                        </a:ln>
                      </wps:spPr>
                      <wps:txbx>
                        <w:txbxContent>
                          <w:p w14:paraId="3310B4B2" w14:textId="77777777" w:rsidR="00B54641" w:rsidRDefault="00B54641" w:rsidP="005843D8">
                            <w:pPr>
                              <w:pStyle w:val="Default"/>
                              <w:jc w:val="both"/>
                              <w:rPr>
                                <w:i/>
                                <w:sz w:val="22"/>
                                <w:szCs w:val="22"/>
                              </w:rPr>
                            </w:pPr>
                            <w:r>
                              <w:rPr>
                                <w:i/>
                                <w:color w:val="auto"/>
                                <w:spacing w:val="-2"/>
                                <w:sz w:val="22"/>
                                <w:szCs w:val="22"/>
                              </w:rPr>
                              <w:t>*</w:t>
                            </w:r>
                            <w:r>
                              <w:rPr>
                                <w:i/>
                                <w:sz w:val="22"/>
                                <w:szCs w:val="22"/>
                              </w:rPr>
                              <w:t xml:space="preserve"> ISEE Iniziale = </w:t>
                            </w:r>
                            <w:r w:rsidRPr="0045252E">
                              <w:rPr>
                                <w:i/>
                                <w:sz w:val="22"/>
                                <w:szCs w:val="22"/>
                              </w:rPr>
                              <w:t xml:space="preserve">€ 9.360,00 </w:t>
                            </w:r>
                            <w:r>
                              <w:rPr>
                                <w:i/>
                                <w:sz w:val="22"/>
                                <w:szCs w:val="22"/>
                              </w:rPr>
                              <w:t xml:space="preserve">  </w:t>
                            </w:r>
                          </w:p>
                          <w:p w14:paraId="22F0EAA8" w14:textId="77777777" w:rsidR="00B54641" w:rsidRDefault="00B54641" w:rsidP="005843D8">
                            <w:pPr>
                              <w:pStyle w:val="Default"/>
                              <w:jc w:val="both"/>
                              <w:rPr>
                                <w:i/>
                                <w:sz w:val="22"/>
                                <w:szCs w:val="22"/>
                              </w:rPr>
                            </w:pPr>
                            <w:r>
                              <w:rPr>
                                <w:i/>
                                <w:sz w:val="22"/>
                                <w:szCs w:val="22"/>
                              </w:rPr>
                              <w:t xml:space="preserve"> </w:t>
                            </w:r>
                            <w:r w:rsidRPr="0045252E">
                              <w:rPr>
                                <w:i/>
                                <w:sz w:val="22"/>
                                <w:szCs w:val="22"/>
                              </w:rPr>
                              <w:t>ISEE Finale</w:t>
                            </w:r>
                            <w:r>
                              <w:rPr>
                                <w:i/>
                                <w:sz w:val="22"/>
                                <w:szCs w:val="22"/>
                              </w:rPr>
                              <w:t xml:space="preserve"> =</w:t>
                            </w:r>
                            <w:r w:rsidRPr="0045252E">
                              <w:rPr>
                                <w:i/>
                                <w:sz w:val="22"/>
                                <w:szCs w:val="22"/>
                              </w:rPr>
                              <w:t xml:space="preserve"> € 25.000,00</w:t>
                            </w:r>
                            <w:r>
                              <w:rPr>
                                <w:i/>
                                <w:sz w:val="22"/>
                                <w:szCs w:val="22"/>
                              </w:rPr>
                              <w:t xml:space="preserve">   </w:t>
                            </w:r>
                          </w:p>
                          <w:p w14:paraId="0F66E848" w14:textId="77777777" w:rsidR="00B54641" w:rsidRDefault="00B546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A6711" id="Text Box 9" o:spid="_x0000_s1027" type="#_x0000_t202" style="position:absolute;left:0;text-align:left;margin-left:336.4pt;margin-top:5.6pt;width:146.85pt;height:3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">
                <v:textbox>
                  <w:txbxContent>
                    <w:p w14:paraId="3310B4B2" w14:textId="77777777" w:rsidR="00B54641" w:rsidRDefault="00B54641" w:rsidP="005843D8">
                      <w:pPr>
                        <w:pStyle w:val="Default"/>
                        <w:jc w:val="both"/>
                        <w:rPr>
                          <w:i/>
                          <w:sz w:val="22"/>
                          <w:szCs w:val="22"/>
                        </w:rPr>
                      </w:pPr>
                      <w:r>
                        <w:rPr>
                          <w:i/>
                          <w:color w:val="auto"/>
                          <w:spacing w:val="-2"/>
                          <w:sz w:val="22"/>
                          <w:szCs w:val="22"/>
                        </w:rPr>
                        <w:t>*</w:t>
                      </w:r>
                      <w:r>
                        <w:rPr>
                          <w:i/>
                          <w:sz w:val="22"/>
                          <w:szCs w:val="22"/>
                        </w:rPr>
                        <w:t xml:space="preserve"> ISEE Iniziale = </w:t>
                      </w:r>
                      <w:r w:rsidRPr="0045252E">
                        <w:rPr>
                          <w:i/>
                          <w:sz w:val="22"/>
                          <w:szCs w:val="22"/>
                        </w:rPr>
                        <w:t xml:space="preserve">€ 9.360,00 </w:t>
                      </w:r>
                      <w:r>
                        <w:rPr>
                          <w:i/>
                          <w:sz w:val="22"/>
                          <w:szCs w:val="22"/>
                        </w:rPr>
                        <w:t xml:space="preserve">  </w:t>
                      </w:r>
                    </w:p>
                    <w:p w14:paraId="22F0EAA8" w14:textId="77777777" w:rsidR="00B54641" w:rsidRDefault="00B54641" w:rsidP="005843D8">
                      <w:pPr>
                        <w:pStyle w:val="Default"/>
                        <w:jc w:val="both"/>
                        <w:rPr>
                          <w:i/>
                          <w:sz w:val="22"/>
                          <w:szCs w:val="22"/>
                        </w:rPr>
                      </w:pPr>
                      <w:r>
                        <w:rPr>
                          <w:i/>
                          <w:sz w:val="22"/>
                          <w:szCs w:val="22"/>
                        </w:rPr>
                        <w:t xml:space="preserve"> </w:t>
                      </w:r>
                      <w:r w:rsidRPr="0045252E">
                        <w:rPr>
                          <w:i/>
                          <w:sz w:val="22"/>
                          <w:szCs w:val="22"/>
                        </w:rPr>
                        <w:t>ISEE Finale</w:t>
                      </w:r>
                      <w:r>
                        <w:rPr>
                          <w:i/>
                          <w:sz w:val="22"/>
                          <w:szCs w:val="22"/>
                        </w:rPr>
                        <w:t xml:space="preserve"> =</w:t>
                      </w:r>
                      <w:r w:rsidRPr="0045252E">
                        <w:rPr>
                          <w:i/>
                          <w:sz w:val="22"/>
                          <w:szCs w:val="22"/>
                        </w:rPr>
                        <w:t xml:space="preserve"> € 25.000,00</w:t>
                      </w:r>
                      <w:r>
                        <w:rPr>
                          <w:i/>
                          <w:sz w:val="22"/>
                          <w:szCs w:val="22"/>
                        </w:rPr>
                        <w:t xml:space="preserve">   </w:t>
                      </w:r>
                    </w:p>
                    <w:p w14:paraId="0F66E848" w14:textId="77777777" w:rsidR="00B54641" w:rsidRDefault="00B54641"/>
                  </w:txbxContent>
                </v:textbox>
              </v:shape>
            </w:pict>
          </mc:Fallback>
        </mc:AlternateContent>
      </w:r>
    </w:p>
    <w:p w14:paraId="524E6FE4" w14:textId="44F0A1CB" w:rsidR="003E1904" w:rsidRPr="009B3CE9" w:rsidRDefault="00B639A7" w:rsidP="00DD5A1E">
      <w:pPr>
        <w:pStyle w:val="Default"/>
        <w:jc w:val="both"/>
        <w:rPr>
          <w:rFonts w:ascii="Arial" w:hAnsi="Arial" w:cs="Arial"/>
          <w:color w:val="auto"/>
          <w:spacing w:val="-2"/>
          <w:sz w:val="22"/>
          <w:szCs w:val="22"/>
        </w:rPr>
      </w:pPr>
      <w:r>
        <w:rPr>
          <w:rFonts w:ascii="Arial" w:hAnsi="Arial" w:cs="Arial"/>
          <w:noProof/>
          <w:color w:val="auto"/>
          <w:spacing w:val="-2"/>
          <w:sz w:val="22"/>
          <w:szCs w:val="22"/>
        </w:rPr>
        <mc:AlternateContent>
          <mc:Choice Requires="wps">
            <w:drawing>
              <wp:anchor distT="0" distB="0" distL="114300" distR="114300" simplePos="0" relativeHeight="251661312" behindDoc="0" locked="0" layoutInCell="1" allowOverlap="1" wp14:anchorId="1810EDA4" wp14:editId="0FFF01B1">
                <wp:simplePos x="0" y="0"/>
                <wp:positionH relativeFrom="column">
                  <wp:posOffset>4445</wp:posOffset>
                </wp:positionH>
                <wp:positionV relativeFrom="paragraph">
                  <wp:posOffset>102235</wp:posOffset>
                </wp:positionV>
                <wp:extent cx="2277110" cy="0"/>
                <wp:effectExtent l="13970" t="10795" r="13970" b="8255"/>
                <wp:wrapNone/>
                <wp:docPr id="212019080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7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D6118C" id="_x0000_t32" coordsize="21600,21600" o:spt="32" o:oned="t" path="m,l21600,21600e" filled="f">
                <v:path arrowok="t" fillok="f" o:connecttype="none"/>
                <o:lock v:ext="edit" shapetype="t"/>
              </v:shapetype>
              <v:shape id="AutoShape 7" o:spid="_x0000_s1026" type="#_x0000_t32" style="position:absolute;margin-left:.35pt;margin-top:8.05pt;width:179.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"/>
            </w:pict>
          </mc:Fallback>
        </mc:AlternateContent>
      </w:r>
    </w:p>
    <w:p w14:paraId="26274D2E" w14:textId="77777777" w:rsidR="003E1904" w:rsidRPr="009B3CE9" w:rsidRDefault="003E1904" w:rsidP="00DD5A1E">
      <w:pPr>
        <w:pStyle w:val="Default"/>
        <w:jc w:val="both"/>
        <w:rPr>
          <w:rFonts w:ascii="Arial" w:hAnsi="Arial" w:cs="Arial"/>
          <w:color w:val="auto"/>
          <w:spacing w:val="-2"/>
          <w:sz w:val="22"/>
          <w:szCs w:val="22"/>
        </w:rPr>
      </w:pPr>
    </w:p>
    <w:p w14:paraId="4CC89EE6" w14:textId="77777777" w:rsidR="003E1904" w:rsidRPr="009B3CE9" w:rsidRDefault="003E1904" w:rsidP="00DD5A1E">
      <w:pPr>
        <w:pStyle w:val="Default"/>
        <w:jc w:val="both"/>
        <w:rPr>
          <w:rFonts w:ascii="Arial" w:hAnsi="Arial" w:cs="Arial"/>
          <w:color w:val="auto"/>
          <w:spacing w:val="-2"/>
          <w:sz w:val="22"/>
          <w:szCs w:val="22"/>
        </w:rPr>
      </w:pPr>
    </w:p>
    <w:p w14:paraId="4784B871" w14:textId="77777777" w:rsidR="006D2298" w:rsidRPr="00056C1D" w:rsidRDefault="006D2298" w:rsidP="00DD5A1E">
      <w:pPr>
        <w:jc w:val="both"/>
        <w:rPr>
          <w:i/>
          <w:sz w:val="22"/>
          <w:szCs w:val="22"/>
          <w:u w:val="single"/>
        </w:rPr>
      </w:pPr>
    </w:p>
    <w:p w14:paraId="49A4AD8D" w14:textId="77777777" w:rsidR="00056C1D" w:rsidRPr="00056C1D" w:rsidRDefault="00056C1D" w:rsidP="00056C1D">
      <w:pPr>
        <w:pStyle w:val="Paragrafoelenco"/>
        <w:numPr>
          <w:ilvl w:val="0"/>
          <w:numId w:val="24"/>
        </w:numPr>
        <w:jc w:val="both"/>
        <w:rPr>
          <w:i/>
          <w:sz w:val="22"/>
          <w:szCs w:val="22"/>
          <w:u w:val="single"/>
        </w:rPr>
      </w:pPr>
      <w:r w:rsidRPr="00056C1D">
        <w:rPr>
          <w:i/>
          <w:sz w:val="22"/>
          <w:szCs w:val="22"/>
          <w:u w:val="single"/>
        </w:rPr>
        <w:t xml:space="preserve">Dimissioni Protette </w:t>
      </w:r>
    </w:p>
    <w:p w14:paraId="4DA2E6A5" w14:textId="77777777" w:rsidR="0088406B" w:rsidRDefault="00056C1D" w:rsidP="00056C1D">
      <w:pPr>
        <w:pStyle w:val="font-claude-response-body"/>
        <w:jc w:val="both"/>
        <w:rPr>
          <w:rFonts w:ascii="Arial" w:eastAsia="Arial" w:hAnsi="Arial" w:cs="Arial"/>
          <w:sz w:val="22"/>
          <w:szCs w:val="22"/>
        </w:rPr>
      </w:pPr>
      <w:r>
        <w:rPr>
          <w:rFonts w:ascii="Arial" w:eastAsia="Arial" w:hAnsi="Arial" w:cs="Arial"/>
          <w:sz w:val="22"/>
          <w:szCs w:val="22"/>
        </w:rPr>
        <w:t xml:space="preserve">Per l’attivazione del servizio di dimissioni protette </w:t>
      </w:r>
      <w:r w:rsidR="0088406B">
        <w:rPr>
          <w:rFonts w:ascii="Arial" w:eastAsia="Arial" w:hAnsi="Arial" w:cs="Arial"/>
          <w:sz w:val="22"/>
          <w:szCs w:val="22"/>
        </w:rPr>
        <w:t>è previsto un voucher con</w:t>
      </w:r>
      <w:r w:rsidRPr="00B0394B">
        <w:rPr>
          <w:rFonts w:ascii="Arial" w:eastAsia="Arial" w:hAnsi="Arial" w:cs="Arial"/>
          <w:sz w:val="22"/>
          <w:szCs w:val="22"/>
        </w:rPr>
        <w:t xml:space="preserve"> un massimale di € </w:t>
      </w:r>
      <w:r>
        <w:rPr>
          <w:rFonts w:ascii="Arial" w:eastAsia="Arial" w:hAnsi="Arial" w:cs="Arial"/>
          <w:sz w:val="22"/>
          <w:szCs w:val="22"/>
        </w:rPr>
        <w:t>4</w:t>
      </w:r>
      <w:r w:rsidR="0088406B">
        <w:rPr>
          <w:rFonts w:ascii="Arial" w:eastAsia="Arial" w:hAnsi="Arial" w:cs="Arial"/>
          <w:sz w:val="22"/>
          <w:szCs w:val="22"/>
        </w:rPr>
        <w:t xml:space="preserve">.500,00 mensili. </w:t>
      </w:r>
    </w:p>
    <w:p w14:paraId="7D771B68" w14:textId="77777777" w:rsidR="00056C1D" w:rsidRPr="00B0394B" w:rsidRDefault="0088406B" w:rsidP="00056C1D">
      <w:pPr>
        <w:pStyle w:val="font-claude-response-body"/>
        <w:jc w:val="both"/>
        <w:rPr>
          <w:rFonts w:ascii="Arial" w:eastAsia="Arial" w:hAnsi="Arial" w:cs="Arial"/>
          <w:sz w:val="22"/>
          <w:szCs w:val="22"/>
        </w:rPr>
      </w:pPr>
      <w:r>
        <w:rPr>
          <w:rFonts w:ascii="Arial" w:eastAsia="Arial" w:hAnsi="Arial" w:cs="Arial"/>
          <w:sz w:val="22"/>
          <w:szCs w:val="22"/>
        </w:rPr>
        <w:t xml:space="preserve">La quota di compartecipazione dell’utente beneficiario </w:t>
      </w:r>
      <w:r w:rsidR="00056C1D" w:rsidRPr="00B0394B">
        <w:rPr>
          <w:rFonts w:ascii="Arial" w:eastAsia="Arial" w:hAnsi="Arial" w:cs="Arial"/>
          <w:sz w:val="22"/>
          <w:szCs w:val="22"/>
        </w:rPr>
        <w:t>è determinata sulla base della situazione economica del nucleo familiare,</w:t>
      </w:r>
      <w:r>
        <w:rPr>
          <w:rFonts w:ascii="Arial" w:eastAsia="Arial" w:hAnsi="Arial" w:cs="Arial"/>
          <w:sz w:val="22"/>
          <w:szCs w:val="22"/>
        </w:rPr>
        <w:t>approvata,</w:t>
      </w:r>
      <w:r w:rsidR="00056C1D" w:rsidRPr="00B0394B">
        <w:rPr>
          <w:rFonts w:ascii="Arial" w:eastAsia="Arial" w:hAnsi="Arial" w:cs="Arial"/>
          <w:sz w:val="22"/>
          <w:szCs w:val="22"/>
        </w:rPr>
        <w:t xml:space="preserve"> attestata mediante dichiarazione ISEE in corso di validità, secondo le seguenti fasce di compartecipazione</w:t>
      </w:r>
      <w:r w:rsidR="00F15A49">
        <w:rPr>
          <w:rFonts w:ascii="Arial" w:eastAsia="Arial" w:hAnsi="Arial" w:cs="Arial"/>
          <w:sz w:val="22"/>
          <w:szCs w:val="22"/>
        </w:rPr>
        <w:t xml:space="preserve"> approvate in Sede di Conferenza dei Sindaci</w:t>
      </w:r>
      <w:r w:rsidR="00056C1D" w:rsidRPr="00B0394B">
        <w:rPr>
          <w:rFonts w:ascii="Arial" w:eastAsia="Arial" w:hAnsi="Arial" w:cs="Arial"/>
          <w:sz w:val="22"/>
          <w:szCs w:val="22"/>
        </w:rPr>
        <w:t>:</w:t>
      </w:r>
    </w:p>
    <w:tbl>
      <w:tblPr>
        <w:tblW w:w="9366" w:type="dxa"/>
        <w:tblInd w:w="1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400"/>
        <w:gridCol w:w="3572"/>
        <w:gridCol w:w="4394"/>
      </w:tblGrid>
      <w:tr w:rsidR="00056C1D" w:rsidRPr="00B0394B" w14:paraId="150D4282" w14:textId="77777777" w:rsidTr="00E47B86">
        <w:tc>
          <w:tcPr>
            <w:tcW w:w="1400" w:type="dxa"/>
            <w:shd w:val="clear" w:color="auto" w:fill="403152" w:themeFill="accent4" w:themeFillShade="80"/>
            <w:tcMar>
              <w:top w:w="80" w:type="dxa"/>
              <w:left w:w="120" w:type="dxa"/>
              <w:bottom w:w="80" w:type="dxa"/>
              <w:right w:w="120" w:type="dxa"/>
            </w:tcMar>
          </w:tcPr>
          <w:p w14:paraId="5D637252" w14:textId="77777777" w:rsidR="00056C1D" w:rsidRPr="00B0394B" w:rsidRDefault="00056C1D" w:rsidP="00B54641">
            <w:pPr>
              <w:rPr>
                <w:sz w:val="22"/>
                <w:szCs w:val="22"/>
              </w:rPr>
            </w:pPr>
            <w:r w:rsidRPr="00B0394B">
              <w:rPr>
                <w:b/>
                <w:bCs/>
                <w:sz w:val="22"/>
                <w:szCs w:val="22"/>
              </w:rPr>
              <w:t xml:space="preserve">Soglia </w:t>
            </w:r>
          </w:p>
        </w:tc>
        <w:tc>
          <w:tcPr>
            <w:tcW w:w="3572" w:type="dxa"/>
            <w:shd w:val="clear" w:color="auto" w:fill="403152" w:themeFill="accent4" w:themeFillShade="80"/>
            <w:tcMar>
              <w:top w:w="80" w:type="dxa"/>
              <w:left w:w="120" w:type="dxa"/>
              <w:bottom w:w="80" w:type="dxa"/>
              <w:right w:w="120" w:type="dxa"/>
            </w:tcMar>
          </w:tcPr>
          <w:p w14:paraId="4B259246" w14:textId="77777777" w:rsidR="00056C1D" w:rsidRPr="00B0394B" w:rsidRDefault="00056C1D" w:rsidP="00B54641">
            <w:pPr>
              <w:rPr>
                <w:sz w:val="22"/>
                <w:szCs w:val="22"/>
              </w:rPr>
            </w:pPr>
            <w:r w:rsidRPr="00B0394B">
              <w:rPr>
                <w:b/>
                <w:bCs/>
                <w:sz w:val="22"/>
                <w:szCs w:val="22"/>
              </w:rPr>
              <w:t>Importo</w:t>
            </w:r>
          </w:p>
        </w:tc>
        <w:tc>
          <w:tcPr>
            <w:tcW w:w="4394" w:type="dxa"/>
            <w:shd w:val="clear" w:color="auto" w:fill="403152" w:themeFill="accent4" w:themeFillShade="80"/>
            <w:tcMar>
              <w:top w:w="80" w:type="dxa"/>
              <w:left w:w="120" w:type="dxa"/>
              <w:bottom w:w="80" w:type="dxa"/>
              <w:right w:w="120" w:type="dxa"/>
            </w:tcMar>
          </w:tcPr>
          <w:p w14:paraId="7B696323" w14:textId="77777777" w:rsidR="00056C1D" w:rsidRPr="00B0394B" w:rsidRDefault="00056C1D" w:rsidP="00B54641">
            <w:pPr>
              <w:rPr>
                <w:sz w:val="22"/>
                <w:szCs w:val="22"/>
              </w:rPr>
            </w:pPr>
            <w:r w:rsidRPr="00B0394B">
              <w:rPr>
                <w:b/>
                <w:bCs/>
                <w:sz w:val="22"/>
                <w:szCs w:val="22"/>
              </w:rPr>
              <w:t xml:space="preserve">Importo mensile voucher assegnato </w:t>
            </w:r>
          </w:p>
        </w:tc>
      </w:tr>
      <w:tr w:rsidR="00056C1D" w:rsidRPr="00B0394B" w14:paraId="388886C0" w14:textId="77777777" w:rsidTr="00E47B86">
        <w:tc>
          <w:tcPr>
            <w:tcW w:w="1400" w:type="dxa"/>
            <w:vMerge w:val="restart"/>
            <w:shd w:val="clear" w:color="auto" w:fill="E5DFEC" w:themeFill="accent4" w:themeFillTint="33"/>
            <w:tcMar>
              <w:top w:w="80" w:type="dxa"/>
              <w:left w:w="120" w:type="dxa"/>
              <w:bottom w:w="80" w:type="dxa"/>
              <w:right w:w="120" w:type="dxa"/>
            </w:tcMar>
          </w:tcPr>
          <w:p w14:paraId="38BD3464" w14:textId="77777777" w:rsidR="00056C1D" w:rsidRPr="00B0394B" w:rsidRDefault="00056C1D" w:rsidP="00B54641">
            <w:pPr>
              <w:rPr>
                <w:sz w:val="22"/>
                <w:szCs w:val="22"/>
              </w:rPr>
            </w:pPr>
            <w:r w:rsidRPr="00B0394B">
              <w:rPr>
                <w:b/>
                <w:bCs/>
                <w:sz w:val="22"/>
                <w:szCs w:val="22"/>
              </w:rPr>
              <w:t xml:space="preserve">ISEE </w:t>
            </w:r>
          </w:p>
        </w:tc>
        <w:tc>
          <w:tcPr>
            <w:tcW w:w="3572" w:type="dxa"/>
            <w:shd w:val="clear" w:color="auto" w:fill="FFFFFF"/>
            <w:tcMar>
              <w:top w:w="80" w:type="dxa"/>
              <w:left w:w="120" w:type="dxa"/>
              <w:bottom w:w="80" w:type="dxa"/>
              <w:right w:w="120" w:type="dxa"/>
            </w:tcMar>
          </w:tcPr>
          <w:p w14:paraId="4D8FBEE3" w14:textId="77777777" w:rsidR="00056C1D" w:rsidRPr="00B0394B" w:rsidRDefault="00056C1D" w:rsidP="00B54641">
            <w:pPr>
              <w:rPr>
                <w:sz w:val="22"/>
                <w:szCs w:val="22"/>
              </w:rPr>
            </w:pPr>
            <w:r w:rsidRPr="00B0394B">
              <w:rPr>
                <w:sz w:val="22"/>
                <w:szCs w:val="22"/>
              </w:rPr>
              <w:t>0 -  10.140,00</w:t>
            </w:r>
            <w:r>
              <w:rPr>
                <w:rStyle w:val="Rimandonotaapidipagina"/>
                <w:sz w:val="22"/>
                <w:szCs w:val="22"/>
              </w:rPr>
              <w:footnoteReference w:id="4"/>
            </w:r>
          </w:p>
        </w:tc>
        <w:tc>
          <w:tcPr>
            <w:tcW w:w="4394" w:type="dxa"/>
            <w:shd w:val="clear" w:color="auto" w:fill="FFFFFF"/>
            <w:tcMar>
              <w:top w:w="80" w:type="dxa"/>
              <w:left w:w="120" w:type="dxa"/>
              <w:bottom w:w="80" w:type="dxa"/>
              <w:right w:w="120" w:type="dxa"/>
            </w:tcMar>
          </w:tcPr>
          <w:p w14:paraId="1E9AED26" w14:textId="77777777" w:rsidR="00056C1D" w:rsidRPr="00B0394B" w:rsidRDefault="00056C1D" w:rsidP="00B54641">
            <w:pPr>
              <w:rPr>
                <w:sz w:val="22"/>
                <w:szCs w:val="22"/>
              </w:rPr>
            </w:pPr>
            <w:r w:rsidRPr="00B0394B">
              <w:rPr>
                <w:sz w:val="22"/>
                <w:szCs w:val="22"/>
              </w:rPr>
              <w:t xml:space="preserve">€ </w:t>
            </w:r>
            <w:r>
              <w:rPr>
                <w:sz w:val="22"/>
                <w:szCs w:val="22"/>
              </w:rPr>
              <w:t>4</w:t>
            </w:r>
            <w:r w:rsidRPr="00B0394B">
              <w:rPr>
                <w:sz w:val="22"/>
                <w:szCs w:val="22"/>
              </w:rPr>
              <w:t xml:space="preserve">.500,00 </w:t>
            </w:r>
          </w:p>
        </w:tc>
      </w:tr>
      <w:tr w:rsidR="00056C1D" w:rsidRPr="00B0394B" w14:paraId="4C91702D" w14:textId="77777777" w:rsidTr="00E47B86">
        <w:tc>
          <w:tcPr>
            <w:tcW w:w="0" w:type="auto"/>
            <w:vMerge/>
            <w:shd w:val="clear" w:color="auto" w:fill="E5DFEC" w:themeFill="accent4" w:themeFillTint="33"/>
          </w:tcPr>
          <w:p w14:paraId="68A63336" w14:textId="77777777" w:rsidR="00056C1D" w:rsidRPr="00B0394B" w:rsidRDefault="00056C1D" w:rsidP="00B54641">
            <w:pPr>
              <w:rPr>
                <w:sz w:val="22"/>
                <w:szCs w:val="22"/>
              </w:rPr>
            </w:pPr>
          </w:p>
        </w:tc>
        <w:tc>
          <w:tcPr>
            <w:tcW w:w="3572" w:type="dxa"/>
            <w:shd w:val="clear" w:color="auto" w:fill="FFFFFF"/>
            <w:tcMar>
              <w:top w:w="80" w:type="dxa"/>
              <w:left w:w="120" w:type="dxa"/>
              <w:bottom w:w="80" w:type="dxa"/>
              <w:right w:w="120" w:type="dxa"/>
            </w:tcMar>
          </w:tcPr>
          <w:p w14:paraId="4B07990D" w14:textId="77777777" w:rsidR="00056C1D" w:rsidRPr="00B0394B" w:rsidRDefault="00056C1D" w:rsidP="00B54641">
            <w:pPr>
              <w:rPr>
                <w:sz w:val="22"/>
                <w:szCs w:val="22"/>
              </w:rPr>
            </w:pPr>
            <w:r w:rsidRPr="00B0394B">
              <w:rPr>
                <w:sz w:val="22"/>
                <w:szCs w:val="22"/>
              </w:rPr>
              <w:t>10.140,01 a 15.000,00</w:t>
            </w:r>
          </w:p>
        </w:tc>
        <w:tc>
          <w:tcPr>
            <w:tcW w:w="4394" w:type="dxa"/>
            <w:shd w:val="clear" w:color="auto" w:fill="FFFFFF"/>
            <w:tcMar>
              <w:top w:w="80" w:type="dxa"/>
              <w:left w:w="120" w:type="dxa"/>
              <w:bottom w:w="80" w:type="dxa"/>
              <w:right w:w="120" w:type="dxa"/>
            </w:tcMar>
          </w:tcPr>
          <w:p w14:paraId="7D8759EA" w14:textId="77777777" w:rsidR="00056C1D" w:rsidRPr="00B0394B" w:rsidRDefault="00056C1D" w:rsidP="00B54641">
            <w:pPr>
              <w:rPr>
                <w:sz w:val="22"/>
                <w:szCs w:val="22"/>
              </w:rPr>
            </w:pPr>
            <w:r w:rsidRPr="00B0394B">
              <w:rPr>
                <w:sz w:val="22"/>
                <w:szCs w:val="22"/>
              </w:rPr>
              <w:t xml:space="preserve">€ </w:t>
            </w:r>
            <w:r>
              <w:rPr>
                <w:sz w:val="22"/>
                <w:szCs w:val="22"/>
              </w:rPr>
              <w:t>3.000,00</w:t>
            </w:r>
          </w:p>
        </w:tc>
      </w:tr>
      <w:tr w:rsidR="00056C1D" w:rsidRPr="00B0394B" w14:paraId="067875DE" w14:textId="77777777" w:rsidTr="00E47B86">
        <w:tc>
          <w:tcPr>
            <w:tcW w:w="0" w:type="auto"/>
            <w:vMerge/>
            <w:shd w:val="clear" w:color="auto" w:fill="E5DFEC" w:themeFill="accent4" w:themeFillTint="33"/>
          </w:tcPr>
          <w:p w14:paraId="02894618" w14:textId="77777777" w:rsidR="00056C1D" w:rsidRPr="00B0394B" w:rsidRDefault="00056C1D" w:rsidP="00B54641">
            <w:pPr>
              <w:rPr>
                <w:sz w:val="22"/>
                <w:szCs w:val="22"/>
              </w:rPr>
            </w:pPr>
          </w:p>
        </w:tc>
        <w:tc>
          <w:tcPr>
            <w:tcW w:w="3572" w:type="dxa"/>
            <w:shd w:val="clear" w:color="auto" w:fill="FFFFFF"/>
            <w:tcMar>
              <w:top w:w="80" w:type="dxa"/>
              <w:left w:w="120" w:type="dxa"/>
              <w:bottom w:w="80" w:type="dxa"/>
              <w:right w:w="120" w:type="dxa"/>
            </w:tcMar>
          </w:tcPr>
          <w:p w14:paraId="6752AEBA" w14:textId="77777777" w:rsidR="00056C1D" w:rsidRPr="00B0394B" w:rsidRDefault="00056C1D" w:rsidP="00B54641">
            <w:pPr>
              <w:rPr>
                <w:sz w:val="22"/>
                <w:szCs w:val="22"/>
              </w:rPr>
            </w:pPr>
            <w:r w:rsidRPr="00B0394B">
              <w:rPr>
                <w:sz w:val="22"/>
                <w:szCs w:val="22"/>
              </w:rPr>
              <w:t>15.000,001 a 20.000,00</w:t>
            </w:r>
          </w:p>
        </w:tc>
        <w:tc>
          <w:tcPr>
            <w:tcW w:w="4394" w:type="dxa"/>
            <w:shd w:val="clear" w:color="auto" w:fill="FFFFFF"/>
            <w:tcMar>
              <w:top w:w="80" w:type="dxa"/>
              <w:left w:w="120" w:type="dxa"/>
              <w:bottom w:w="80" w:type="dxa"/>
              <w:right w:w="120" w:type="dxa"/>
            </w:tcMar>
          </w:tcPr>
          <w:p w14:paraId="6A06159F" w14:textId="77777777" w:rsidR="00056C1D" w:rsidRPr="00B0394B" w:rsidRDefault="00056C1D" w:rsidP="00B54641">
            <w:pPr>
              <w:rPr>
                <w:sz w:val="22"/>
                <w:szCs w:val="22"/>
              </w:rPr>
            </w:pPr>
            <w:r w:rsidRPr="00B0394B">
              <w:rPr>
                <w:sz w:val="22"/>
                <w:szCs w:val="22"/>
              </w:rPr>
              <w:t xml:space="preserve">€ </w:t>
            </w:r>
            <w:r>
              <w:rPr>
                <w:sz w:val="22"/>
                <w:szCs w:val="22"/>
              </w:rPr>
              <w:t>2.250,00</w:t>
            </w:r>
          </w:p>
        </w:tc>
      </w:tr>
      <w:tr w:rsidR="00056C1D" w:rsidRPr="00B0394B" w14:paraId="71A545C7" w14:textId="77777777" w:rsidTr="00E47B86">
        <w:tc>
          <w:tcPr>
            <w:tcW w:w="0" w:type="auto"/>
            <w:vMerge/>
            <w:shd w:val="clear" w:color="auto" w:fill="E5DFEC" w:themeFill="accent4" w:themeFillTint="33"/>
          </w:tcPr>
          <w:p w14:paraId="564E77D9" w14:textId="77777777" w:rsidR="00056C1D" w:rsidRPr="00B0394B" w:rsidRDefault="00056C1D" w:rsidP="00B54641">
            <w:pPr>
              <w:rPr>
                <w:sz w:val="22"/>
                <w:szCs w:val="22"/>
              </w:rPr>
            </w:pPr>
          </w:p>
        </w:tc>
        <w:tc>
          <w:tcPr>
            <w:tcW w:w="3572" w:type="dxa"/>
            <w:shd w:val="clear" w:color="auto" w:fill="FFFFFF"/>
            <w:tcMar>
              <w:top w:w="80" w:type="dxa"/>
              <w:left w:w="120" w:type="dxa"/>
              <w:bottom w:w="80" w:type="dxa"/>
              <w:right w:w="120" w:type="dxa"/>
            </w:tcMar>
          </w:tcPr>
          <w:p w14:paraId="1B58B47F" w14:textId="77777777" w:rsidR="00056C1D" w:rsidRPr="00B0394B" w:rsidRDefault="00056C1D" w:rsidP="00B54641">
            <w:pPr>
              <w:rPr>
                <w:sz w:val="22"/>
                <w:szCs w:val="22"/>
              </w:rPr>
            </w:pPr>
            <w:r w:rsidRPr="00B0394B">
              <w:rPr>
                <w:sz w:val="22"/>
                <w:szCs w:val="22"/>
              </w:rPr>
              <w:t>18.000,001 a 24.999,99</w:t>
            </w:r>
          </w:p>
        </w:tc>
        <w:tc>
          <w:tcPr>
            <w:tcW w:w="4394" w:type="dxa"/>
            <w:shd w:val="clear" w:color="auto" w:fill="FFFFFF"/>
            <w:tcMar>
              <w:top w:w="80" w:type="dxa"/>
              <w:left w:w="120" w:type="dxa"/>
              <w:bottom w:w="80" w:type="dxa"/>
              <w:right w:w="120" w:type="dxa"/>
            </w:tcMar>
          </w:tcPr>
          <w:p w14:paraId="35113EDC" w14:textId="77777777" w:rsidR="00056C1D" w:rsidRPr="00B0394B" w:rsidRDefault="00056C1D" w:rsidP="00B54641">
            <w:pPr>
              <w:rPr>
                <w:sz w:val="22"/>
                <w:szCs w:val="22"/>
              </w:rPr>
            </w:pPr>
            <w:r w:rsidRPr="00B0394B">
              <w:rPr>
                <w:sz w:val="22"/>
                <w:szCs w:val="22"/>
              </w:rPr>
              <w:t xml:space="preserve">€ </w:t>
            </w:r>
            <w:r>
              <w:rPr>
                <w:sz w:val="22"/>
                <w:szCs w:val="22"/>
              </w:rPr>
              <w:t>1.500,00</w:t>
            </w:r>
          </w:p>
        </w:tc>
      </w:tr>
      <w:tr w:rsidR="00056C1D" w:rsidRPr="00B0394B" w14:paraId="364634FE" w14:textId="77777777" w:rsidTr="00E47B86">
        <w:tc>
          <w:tcPr>
            <w:tcW w:w="0" w:type="auto"/>
            <w:vMerge/>
            <w:shd w:val="clear" w:color="auto" w:fill="E5DFEC" w:themeFill="accent4" w:themeFillTint="33"/>
          </w:tcPr>
          <w:p w14:paraId="6C72C48C" w14:textId="77777777" w:rsidR="00056C1D" w:rsidRPr="00B0394B" w:rsidRDefault="00056C1D" w:rsidP="00B54641">
            <w:pPr>
              <w:rPr>
                <w:sz w:val="22"/>
                <w:szCs w:val="22"/>
              </w:rPr>
            </w:pPr>
          </w:p>
        </w:tc>
        <w:tc>
          <w:tcPr>
            <w:tcW w:w="3572" w:type="dxa"/>
            <w:shd w:val="clear" w:color="auto" w:fill="FFFFFF"/>
            <w:tcMar>
              <w:top w:w="80" w:type="dxa"/>
              <w:left w:w="120" w:type="dxa"/>
              <w:bottom w:w="80" w:type="dxa"/>
              <w:right w:w="120" w:type="dxa"/>
            </w:tcMar>
          </w:tcPr>
          <w:p w14:paraId="09EB2660" w14:textId="77777777" w:rsidR="00056C1D" w:rsidRPr="00B0394B" w:rsidRDefault="00056C1D" w:rsidP="00B54641">
            <w:pPr>
              <w:rPr>
                <w:sz w:val="22"/>
                <w:szCs w:val="22"/>
              </w:rPr>
            </w:pPr>
            <w:r w:rsidRPr="00B0394B">
              <w:rPr>
                <w:sz w:val="22"/>
                <w:szCs w:val="22"/>
              </w:rPr>
              <w:t>Pari o superiore a 25.000,00</w:t>
            </w:r>
          </w:p>
        </w:tc>
        <w:tc>
          <w:tcPr>
            <w:tcW w:w="4394" w:type="dxa"/>
            <w:shd w:val="clear" w:color="auto" w:fill="FFFFFF"/>
            <w:tcMar>
              <w:top w:w="80" w:type="dxa"/>
              <w:left w:w="120" w:type="dxa"/>
              <w:bottom w:w="80" w:type="dxa"/>
              <w:right w:w="120" w:type="dxa"/>
            </w:tcMar>
          </w:tcPr>
          <w:p w14:paraId="1D2BD990" w14:textId="77777777" w:rsidR="00056C1D" w:rsidRPr="00B0394B" w:rsidRDefault="00056C1D" w:rsidP="00B54641">
            <w:pPr>
              <w:rPr>
                <w:sz w:val="22"/>
                <w:szCs w:val="22"/>
              </w:rPr>
            </w:pPr>
            <w:r w:rsidRPr="00B0394B">
              <w:rPr>
                <w:sz w:val="22"/>
                <w:szCs w:val="22"/>
              </w:rPr>
              <w:t xml:space="preserve">Pagamento a totale carico dell’interessato </w:t>
            </w:r>
          </w:p>
        </w:tc>
      </w:tr>
    </w:tbl>
    <w:p w14:paraId="3E6BB948" w14:textId="77777777" w:rsidR="00056C1D" w:rsidRDefault="00056C1D" w:rsidP="00DD5A1E">
      <w:pPr>
        <w:jc w:val="both"/>
        <w:rPr>
          <w:sz w:val="22"/>
          <w:szCs w:val="22"/>
        </w:rPr>
      </w:pPr>
    </w:p>
    <w:p w14:paraId="45AFE429" w14:textId="77777777" w:rsidR="00056C1D" w:rsidRDefault="00056C1D" w:rsidP="00DD5A1E">
      <w:pPr>
        <w:jc w:val="both"/>
        <w:rPr>
          <w:sz w:val="22"/>
          <w:szCs w:val="22"/>
        </w:rPr>
      </w:pPr>
    </w:p>
    <w:p w14:paraId="07D0CD0B" w14:textId="77777777" w:rsidR="00F15A49" w:rsidRDefault="00F15A49" w:rsidP="00F15A49">
      <w:pPr>
        <w:pStyle w:val="Paragrafoelenco"/>
        <w:numPr>
          <w:ilvl w:val="0"/>
          <w:numId w:val="24"/>
        </w:numPr>
        <w:jc w:val="both"/>
        <w:rPr>
          <w:i/>
          <w:sz w:val="22"/>
          <w:szCs w:val="22"/>
          <w:u w:val="single"/>
        </w:rPr>
      </w:pPr>
      <w:r w:rsidRPr="00F15A49">
        <w:rPr>
          <w:i/>
          <w:sz w:val="22"/>
          <w:szCs w:val="22"/>
          <w:u w:val="single"/>
        </w:rPr>
        <w:t>Modalità di versamento</w:t>
      </w:r>
    </w:p>
    <w:p w14:paraId="7056D1CB" w14:textId="77777777" w:rsidR="00F15A49" w:rsidRPr="00F15A49" w:rsidRDefault="00F15A49" w:rsidP="00F15A49">
      <w:pPr>
        <w:pStyle w:val="Paragrafoelenco"/>
        <w:ind w:left="720"/>
        <w:jc w:val="both"/>
        <w:rPr>
          <w:i/>
          <w:sz w:val="22"/>
          <w:szCs w:val="22"/>
          <w:u w:val="single"/>
        </w:rPr>
      </w:pPr>
    </w:p>
    <w:p w14:paraId="4DBB5ECB" w14:textId="77777777" w:rsidR="003E1904" w:rsidRPr="00F15A49" w:rsidRDefault="003E1904" w:rsidP="00F15A49">
      <w:pPr>
        <w:pStyle w:val="Paragrafoelenco"/>
        <w:jc w:val="both"/>
        <w:rPr>
          <w:sz w:val="22"/>
          <w:szCs w:val="22"/>
        </w:rPr>
      </w:pPr>
      <w:r w:rsidRPr="00F15A49">
        <w:rPr>
          <w:sz w:val="22"/>
          <w:szCs w:val="22"/>
        </w:rPr>
        <w:t xml:space="preserve">Il versamento deve essere effettuato entro i entro i primi 5 (cinque) giorni del mese successivo a quello di riferimento, tramite la seguente modalità: </w:t>
      </w:r>
    </w:p>
    <w:p w14:paraId="283069F0" w14:textId="77777777" w:rsidR="006D2298" w:rsidRPr="009B3CE9" w:rsidRDefault="006D2298" w:rsidP="00DD5A1E">
      <w:pPr>
        <w:jc w:val="both"/>
        <w:rPr>
          <w:b/>
          <w:sz w:val="22"/>
          <w:szCs w:val="22"/>
        </w:rPr>
      </w:pPr>
    </w:p>
    <w:p w14:paraId="645CEE02" w14:textId="77777777" w:rsidR="003E1904" w:rsidRPr="009B3CE9" w:rsidRDefault="003E1904" w:rsidP="00DD5A1E">
      <w:pPr>
        <w:jc w:val="both"/>
        <w:rPr>
          <w:b/>
          <w:sz w:val="22"/>
          <w:szCs w:val="22"/>
        </w:rPr>
      </w:pPr>
      <w:r w:rsidRPr="009B3CE9">
        <w:rPr>
          <w:b/>
          <w:sz w:val="22"/>
          <w:szCs w:val="22"/>
        </w:rPr>
        <w:t>Codice IBAN: IT 20 F 01030 04400 000000507296</w:t>
      </w:r>
    </w:p>
    <w:p w14:paraId="5C23AA0D" w14:textId="77777777" w:rsidR="006D2298" w:rsidRPr="009B3CE9" w:rsidRDefault="006D2298" w:rsidP="00DD5A1E">
      <w:pPr>
        <w:jc w:val="both"/>
        <w:rPr>
          <w:sz w:val="22"/>
          <w:szCs w:val="22"/>
        </w:rPr>
      </w:pPr>
    </w:p>
    <w:p w14:paraId="5F3FA111" w14:textId="77777777" w:rsidR="003E1904" w:rsidRPr="009B3CE9" w:rsidRDefault="003E1904" w:rsidP="00DD5A1E">
      <w:pPr>
        <w:jc w:val="both"/>
        <w:rPr>
          <w:sz w:val="22"/>
          <w:szCs w:val="22"/>
        </w:rPr>
      </w:pPr>
      <w:r w:rsidRPr="009B3CE9">
        <w:rPr>
          <w:sz w:val="22"/>
          <w:szCs w:val="22"/>
        </w:rPr>
        <w:t xml:space="preserve">Intestato a: </w:t>
      </w:r>
      <w:r w:rsidRPr="009B3CE9">
        <w:rPr>
          <w:b/>
          <w:sz w:val="22"/>
          <w:szCs w:val="22"/>
        </w:rPr>
        <w:t>Comune di Catanzaro Servizio Tesoreria - Palazzo de Nobili, Via Giovanni Jannoni, 68, 88100 Catanzaro.</w:t>
      </w:r>
    </w:p>
    <w:p w14:paraId="2712FC0B" w14:textId="77777777" w:rsidR="006D2298" w:rsidRPr="009B3CE9" w:rsidRDefault="006D2298" w:rsidP="00DD5A1E">
      <w:pPr>
        <w:jc w:val="both"/>
        <w:rPr>
          <w:sz w:val="22"/>
          <w:szCs w:val="22"/>
        </w:rPr>
      </w:pPr>
    </w:p>
    <w:p w14:paraId="1E5BF6EF" w14:textId="77777777" w:rsidR="003E1904" w:rsidRPr="009B3CE9" w:rsidRDefault="003E1904" w:rsidP="00DD5A1E">
      <w:pPr>
        <w:jc w:val="both"/>
        <w:rPr>
          <w:sz w:val="22"/>
          <w:szCs w:val="22"/>
        </w:rPr>
      </w:pPr>
      <w:r w:rsidRPr="009B3CE9">
        <w:rPr>
          <w:sz w:val="22"/>
          <w:szCs w:val="22"/>
        </w:rPr>
        <w:t xml:space="preserve">Causale: “ </w:t>
      </w:r>
      <w:r w:rsidRPr="009B3CE9">
        <w:rPr>
          <w:i/>
          <w:sz w:val="22"/>
          <w:szCs w:val="22"/>
        </w:rPr>
        <w:t xml:space="preserve">Cognome e Nome Assistito </w:t>
      </w:r>
      <w:r w:rsidR="000478DC">
        <w:rPr>
          <w:i/>
          <w:sz w:val="22"/>
          <w:szCs w:val="22"/>
        </w:rPr>
        <w:t>–</w:t>
      </w:r>
      <w:r w:rsidRPr="009B3CE9">
        <w:rPr>
          <w:i/>
          <w:sz w:val="22"/>
          <w:szCs w:val="22"/>
        </w:rPr>
        <w:t xml:space="preserve"> </w:t>
      </w:r>
      <w:r w:rsidR="000478DC">
        <w:rPr>
          <w:i/>
          <w:sz w:val="22"/>
          <w:szCs w:val="22"/>
        </w:rPr>
        <w:t xml:space="preserve">Servizio __________ ( se </w:t>
      </w:r>
      <w:r w:rsidRPr="009B3CE9">
        <w:rPr>
          <w:i/>
          <w:sz w:val="22"/>
          <w:szCs w:val="22"/>
        </w:rPr>
        <w:t>Assistenza domiciliare</w:t>
      </w:r>
      <w:r w:rsidR="000478DC">
        <w:rPr>
          <w:i/>
          <w:sz w:val="22"/>
          <w:szCs w:val="22"/>
        </w:rPr>
        <w:t xml:space="preserve"> o Dimissioni Protette) </w:t>
      </w:r>
      <w:r w:rsidRPr="009B3CE9">
        <w:rPr>
          <w:i/>
          <w:sz w:val="22"/>
          <w:szCs w:val="22"/>
        </w:rPr>
        <w:t>– Mese di ____________(mese di riferimento</w:t>
      </w:r>
      <w:r w:rsidRPr="009B3CE9">
        <w:rPr>
          <w:sz w:val="22"/>
          <w:szCs w:val="22"/>
        </w:rPr>
        <w:t>)”</w:t>
      </w:r>
    </w:p>
    <w:p w14:paraId="491CE67F" w14:textId="77777777" w:rsidR="006D2298" w:rsidRPr="009B3CE9" w:rsidRDefault="006D2298" w:rsidP="00DD5A1E">
      <w:pPr>
        <w:jc w:val="both"/>
        <w:rPr>
          <w:sz w:val="22"/>
          <w:szCs w:val="22"/>
        </w:rPr>
      </w:pPr>
    </w:p>
    <w:p w14:paraId="74C36E66" w14:textId="77777777" w:rsidR="003E1904" w:rsidRPr="009B3CE9" w:rsidRDefault="003E1904" w:rsidP="00DD5A1E">
      <w:pPr>
        <w:jc w:val="both"/>
        <w:rPr>
          <w:sz w:val="22"/>
          <w:szCs w:val="22"/>
        </w:rPr>
      </w:pPr>
      <w:r w:rsidRPr="009B3CE9">
        <w:rPr>
          <w:sz w:val="22"/>
          <w:szCs w:val="22"/>
        </w:rPr>
        <w:t xml:space="preserve">La copia dei bollettini pagati dovrà essere acquisita dai Servizi Sociali del Comune di residenza ed inviati digitalmente (scansione) al Comune Capofila ai seguenti indirizzi: </w:t>
      </w:r>
    </w:p>
    <w:p w14:paraId="086F3E36" w14:textId="77777777" w:rsidR="003E1904" w:rsidRPr="009B3CE9" w:rsidRDefault="003E1904" w:rsidP="00DD5A1E">
      <w:pPr>
        <w:jc w:val="both"/>
        <w:rPr>
          <w:sz w:val="22"/>
          <w:szCs w:val="22"/>
        </w:rPr>
      </w:pPr>
      <w:r w:rsidRPr="009B3CE9">
        <w:rPr>
          <w:sz w:val="22"/>
          <w:szCs w:val="22"/>
        </w:rPr>
        <w:t xml:space="preserve">PEC: sett.politichesociali@certificata.comune.catanzaro.it </w:t>
      </w:r>
    </w:p>
    <w:p w14:paraId="2EB25A89" w14:textId="77777777" w:rsidR="003E1904" w:rsidRPr="009B3CE9" w:rsidRDefault="003E1904" w:rsidP="00DD5A1E">
      <w:pPr>
        <w:jc w:val="both"/>
        <w:rPr>
          <w:sz w:val="22"/>
          <w:szCs w:val="22"/>
        </w:rPr>
      </w:pPr>
      <w:r w:rsidRPr="009B3CE9">
        <w:rPr>
          <w:sz w:val="22"/>
          <w:szCs w:val="22"/>
        </w:rPr>
        <w:t xml:space="preserve">E-mail: assistenzadomiciliare@comune.catanzaro.it </w:t>
      </w:r>
    </w:p>
    <w:p w14:paraId="0B480719" w14:textId="77777777" w:rsidR="003E1904" w:rsidRPr="009B3CE9" w:rsidRDefault="003E1904" w:rsidP="00DD5A1E">
      <w:pPr>
        <w:jc w:val="both"/>
        <w:rPr>
          <w:sz w:val="22"/>
          <w:szCs w:val="22"/>
        </w:rPr>
      </w:pPr>
      <w:r w:rsidRPr="009B3CE9">
        <w:rPr>
          <w:sz w:val="22"/>
          <w:szCs w:val="22"/>
        </w:rPr>
        <w:t>Il Comune capofila, mediante il soggetto erogatore del servizio scelto dall’utente, dovrà vigilare sul corretto e puntuale pagamento della compartecipazione. In caso di mancato versamento o mancata ricezione dello stesso il servizio potrà essere sospeso.</w:t>
      </w:r>
    </w:p>
    <w:p w14:paraId="65450EF0" w14:textId="77777777" w:rsidR="006D2298" w:rsidRPr="009B3CE9" w:rsidRDefault="006D2298" w:rsidP="00DD5A1E">
      <w:pPr>
        <w:pStyle w:val="Titolo12"/>
        <w:spacing w:before="0"/>
        <w:rPr>
          <w:color w:val="auto"/>
          <w:sz w:val="22"/>
          <w:szCs w:val="22"/>
        </w:rPr>
      </w:pPr>
    </w:p>
    <w:p w14:paraId="255B0A9F" w14:textId="77777777" w:rsidR="002E68D9" w:rsidRPr="00B005DB" w:rsidRDefault="00D356E7" w:rsidP="00DD5A1E">
      <w:pPr>
        <w:pStyle w:val="Titolo12"/>
        <w:spacing w:before="0"/>
        <w:rPr>
          <w:color w:val="403152" w:themeColor="accent4" w:themeShade="80"/>
          <w:szCs w:val="22"/>
        </w:rPr>
      </w:pPr>
      <w:r w:rsidRPr="00B005DB">
        <w:rPr>
          <w:color w:val="403152" w:themeColor="accent4" w:themeShade="80"/>
          <w:szCs w:val="22"/>
        </w:rPr>
        <w:t>TITOLO VI – DURATA, SOSPENSIONE E CESSAZIONE DEL SERVIZIO</w:t>
      </w:r>
    </w:p>
    <w:p w14:paraId="30B32BC9" w14:textId="77777777" w:rsidR="002E68D9" w:rsidRPr="00B005DB" w:rsidRDefault="00D356E7" w:rsidP="00880875">
      <w:pPr>
        <w:pStyle w:val="Titolo22"/>
        <w:spacing w:before="0"/>
        <w:jc w:val="center"/>
        <w:rPr>
          <w:color w:val="403152" w:themeColor="accent4" w:themeShade="80"/>
          <w:sz w:val="22"/>
          <w:szCs w:val="22"/>
        </w:rPr>
      </w:pPr>
      <w:r w:rsidRPr="00B005DB">
        <w:rPr>
          <w:color w:val="403152" w:themeColor="accent4" w:themeShade="80"/>
          <w:sz w:val="22"/>
          <w:szCs w:val="22"/>
        </w:rPr>
        <w:t>Art. 18 – Durata</w:t>
      </w:r>
    </w:p>
    <w:p w14:paraId="64A3966F" w14:textId="77777777" w:rsidR="002E68D9" w:rsidRPr="009B3CE9" w:rsidRDefault="00D356E7" w:rsidP="00DD5A1E">
      <w:pPr>
        <w:spacing w:after="80"/>
        <w:jc w:val="both"/>
        <w:rPr>
          <w:sz w:val="22"/>
          <w:szCs w:val="22"/>
        </w:rPr>
      </w:pPr>
      <w:r w:rsidRPr="009B3CE9">
        <w:rPr>
          <w:sz w:val="22"/>
          <w:szCs w:val="22"/>
        </w:rPr>
        <w:t xml:space="preserve">Gli interventi </w:t>
      </w:r>
      <w:r w:rsidR="00BB2323">
        <w:rPr>
          <w:sz w:val="22"/>
          <w:szCs w:val="22"/>
        </w:rPr>
        <w:t xml:space="preserve">(tipologia SAD) </w:t>
      </w:r>
      <w:r w:rsidR="006D2298" w:rsidRPr="009B3CE9">
        <w:rPr>
          <w:sz w:val="22"/>
          <w:szCs w:val="22"/>
        </w:rPr>
        <w:t>possono avere durata massima di</w:t>
      </w:r>
      <w:r w:rsidRPr="009B3CE9">
        <w:rPr>
          <w:sz w:val="22"/>
          <w:szCs w:val="22"/>
        </w:rPr>
        <w:t xml:space="preserve"> 12 mesi, eventualmente rinnovabili subordinatamente alla verifica del mantenimento dei requisiti, alla disponibilità di risorse e alla nuova valutazione del P.I. da parte del Servizio Sociale e dell’UVM.</w:t>
      </w:r>
    </w:p>
    <w:p w14:paraId="72CF070C" w14:textId="77777777" w:rsidR="006D2298" w:rsidRPr="009B3CE9" w:rsidRDefault="006D2298" w:rsidP="00DD5A1E">
      <w:pPr>
        <w:spacing w:after="80"/>
        <w:jc w:val="both"/>
        <w:rPr>
          <w:sz w:val="22"/>
          <w:szCs w:val="22"/>
        </w:rPr>
      </w:pPr>
    </w:p>
    <w:p w14:paraId="0B4E58B0" w14:textId="77777777" w:rsidR="002E68D9" w:rsidRPr="00B005DB" w:rsidRDefault="00D356E7" w:rsidP="00880875">
      <w:pPr>
        <w:pStyle w:val="Titolo22"/>
        <w:spacing w:before="0"/>
        <w:jc w:val="center"/>
        <w:rPr>
          <w:color w:val="403152" w:themeColor="accent4" w:themeShade="80"/>
          <w:sz w:val="22"/>
          <w:szCs w:val="22"/>
        </w:rPr>
      </w:pPr>
      <w:r w:rsidRPr="00B005DB">
        <w:rPr>
          <w:color w:val="403152" w:themeColor="accent4" w:themeShade="80"/>
          <w:sz w:val="22"/>
          <w:szCs w:val="22"/>
        </w:rPr>
        <w:t>Art. 19 – Sospensione del servizio</w:t>
      </w:r>
    </w:p>
    <w:p w14:paraId="57AD1F31" w14:textId="77777777" w:rsidR="002E68D9" w:rsidRPr="009B3CE9" w:rsidRDefault="00D356E7" w:rsidP="00DD5A1E">
      <w:pPr>
        <w:spacing w:after="80"/>
        <w:jc w:val="both"/>
        <w:rPr>
          <w:sz w:val="22"/>
          <w:szCs w:val="22"/>
        </w:rPr>
      </w:pPr>
      <w:r w:rsidRPr="009B3CE9">
        <w:rPr>
          <w:sz w:val="22"/>
          <w:szCs w:val="22"/>
        </w:rPr>
        <w:t>Il servizio è temporaneamente sospeso nei seguenti casi:</w:t>
      </w:r>
    </w:p>
    <w:p w14:paraId="2792910A"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ricovero temporaneo ospedaliero o in RSA (salvo deroghe autorizzate dall’Assistente Sociale in assenza di rete parentale);</w:t>
      </w:r>
    </w:p>
    <w:p w14:paraId="3CD2F83C"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mancato pagamento della compartecipazione, a seguito di formale diffida;</w:t>
      </w:r>
    </w:p>
    <w:p w14:paraId="0489FA34"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mancata comunicazione di variazioni reddituali e/o patrimoniali rilevanti;</w:t>
      </w:r>
    </w:p>
    <w:p w14:paraId="3C505FA7"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scadenza del Progetto Individualizzato in attesa di rinnovo.</w:t>
      </w:r>
    </w:p>
    <w:p w14:paraId="72725D6F" w14:textId="77777777" w:rsidR="002E68D9" w:rsidRPr="009B3CE9" w:rsidRDefault="002E68D9" w:rsidP="00DD5A1E">
      <w:pPr>
        <w:rPr>
          <w:sz w:val="22"/>
          <w:szCs w:val="22"/>
        </w:rPr>
      </w:pPr>
    </w:p>
    <w:p w14:paraId="28776E60" w14:textId="77777777" w:rsidR="002E68D9" w:rsidRPr="009B3CE9" w:rsidRDefault="00D356E7" w:rsidP="00DD5A1E">
      <w:pPr>
        <w:spacing w:after="80"/>
        <w:jc w:val="both"/>
        <w:rPr>
          <w:sz w:val="22"/>
          <w:szCs w:val="22"/>
        </w:rPr>
      </w:pPr>
      <w:r w:rsidRPr="009B3CE9">
        <w:rPr>
          <w:sz w:val="22"/>
          <w:szCs w:val="22"/>
        </w:rPr>
        <w:t>Su valutazione congiunta dell’Assistente Sociale e del referente dell’ETS erogatore, può essere previsto i</w:t>
      </w:r>
      <w:r w:rsidR="00B77B36" w:rsidRPr="009B3CE9">
        <w:rPr>
          <w:sz w:val="22"/>
          <w:szCs w:val="22"/>
        </w:rPr>
        <w:t xml:space="preserve">l recupero delle ore non fruite e la sospensione per casi specifici oggetto di valutazione. </w:t>
      </w:r>
    </w:p>
    <w:p w14:paraId="08D226E1" w14:textId="77777777" w:rsidR="002E68D9" w:rsidRPr="00880875" w:rsidRDefault="00D356E7" w:rsidP="00880875">
      <w:pPr>
        <w:pStyle w:val="Titolo22"/>
        <w:spacing w:before="0"/>
        <w:jc w:val="center"/>
        <w:rPr>
          <w:color w:val="403152" w:themeColor="accent4" w:themeShade="80"/>
          <w:sz w:val="22"/>
          <w:szCs w:val="22"/>
        </w:rPr>
      </w:pPr>
      <w:r w:rsidRPr="00880875">
        <w:rPr>
          <w:color w:val="403152" w:themeColor="accent4" w:themeShade="80"/>
          <w:sz w:val="22"/>
          <w:szCs w:val="22"/>
        </w:rPr>
        <w:t>Art. 20 – Cessazione del servizio</w:t>
      </w:r>
    </w:p>
    <w:p w14:paraId="012A3C97" w14:textId="77777777" w:rsidR="002E68D9" w:rsidRPr="009B3CE9" w:rsidRDefault="00D356E7" w:rsidP="00DD5A1E">
      <w:pPr>
        <w:spacing w:after="80"/>
        <w:jc w:val="both"/>
        <w:rPr>
          <w:sz w:val="22"/>
          <w:szCs w:val="22"/>
        </w:rPr>
      </w:pPr>
      <w:r w:rsidRPr="009B3CE9">
        <w:rPr>
          <w:sz w:val="22"/>
          <w:szCs w:val="22"/>
        </w:rPr>
        <w:t>Il servizio cessa nei seguenti casi:</w:t>
      </w:r>
    </w:p>
    <w:p w14:paraId="4C631ED5"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rinuncia scritta da parte dell’assistito o del familiare/caregiver di riferimento;</w:t>
      </w:r>
    </w:p>
    <w:p w14:paraId="11A2B124"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trasferimento della residenza fuori dall’ATS;</w:t>
      </w:r>
    </w:p>
    <w:p w14:paraId="29727644"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superamento delle condizioni che hanno determinato l’attivazione del servizio;</w:t>
      </w:r>
    </w:p>
    <w:p w14:paraId="272FCD6C"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ricovero definitivo in struttura residenziale;</w:t>
      </w:r>
    </w:p>
    <w:p w14:paraId="6FE85CFB"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lastRenderedPageBreak/>
        <w:t>decesso dell’utente;</w:t>
      </w:r>
    </w:p>
    <w:p w14:paraId="40440497"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assenza ingiustificata e reiterata per almeno 3 volte dall’orario concordato;</w:t>
      </w:r>
    </w:p>
    <w:p w14:paraId="0C70F4FE"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assenza prolungata per più di 30 giorni senza preavviso (esclusi ricoveri);</w:t>
      </w:r>
    </w:p>
    <w:p w14:paraId="64736978"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comportamenti scorretti reiterati nei confronti degli operatori (molestie, aggressioni, minacce);</w:t>
      </w:r>
    </w:p>
    <w:p w14:paraId="3AA21F73"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richiesta di prestazioni non previste dal P.I.;</w:t>
      </w:r>
    </w:p>
    <w:p w14:paraId="789D461B"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connivenza con l’operatore su false attestazioni di servizio.</w:t>
      </w:r>
    </w:p>
    <w:p w14:paraId="44977704" w14:textId="77777777" w:rsidR="006D2298" w:rsidRPr="009B3CE9" w:rsidRDefault="006D2298" w:rsidP="006D2298">
      <w:pPr>
        <w:pStyle w:val="Paragrafoelenco"/>
        <w:spacing w:after="60"/>
        <w:ind w:left="720"/>
        <w:jc w:val="both"/>
        <w:rPr>
          <w:sz w:val="22"/>
          <w:szCs w:val="22"/>
        </w:rPr>
      </w:pPr>
    </w:p>
    <w:p w14:paraId="01BD9C04" w14:textId="77777777" w:rsidR="002E68D9" w:rsidRPr="00B005DB" w:rsidRDefault="00D356E7" w:rsidP="00DD5A1E">
      <w:pPr>
        <w:pStyle w:val="Titolo12"/>
        <w:spacing w:before="0"/>
        <w:rPr>
          <w:color w:val="403152" w:themeColor="accent4" w:themeShade="80"/>
        </w:rPr>
      </w:pPr>
      <w:r w:rsidRPr="00B005DB">
        <w:rPr>
          <w:color w:val="403152" w:themeColor="accent4" w:themeShade="80"/>
        </w:rPr>
        <w:t>TITOLO VII – MONITORAGGIO, CONTROLLI E TUTELA</w:t>
      </w:r>
    </w:p>
    <w:p w14:paraId="6216E479" w14:textId="77777777" w:rsidR="002E68D9" w:rsidRPr="00B005DB" w:rsidRDefault="00D356E7" w:rsidP="00880875">
      <w:pPr>
        <w:pStyle w:val="Titolo22"/>
        <w:spacing w:before="0"/>
        <w:jc w:val="center"/>
        <w:rPr>
          <w:color w:val="403152" w:themeColor="accent4" w:themeShade="80"/>
          <w:sz w:val="22"/>
          <w:szCs w:val="22"/>
        </w:rPr>
      </w:pPr>
      <w:r w:rsidRPr="00B005DB">
        <w:rPr>
          <w:color w:val="403152" w:themeColor="accent4" w:themeShade="80"/>
          <w:sz w:val="22"/>
          <w:szCs w:val="22"/>
        </w:rPr>
        <w:t xml:space="preserve">Art. 21 – Responsabilità ed obblighi del soggetto </w:t>
      </w:r>
      <w:r w:rsidR="00897739" w:rsidRPr="00B005DB">
        <w:rPr>
          <w:color w:val="403152" w:themeColor="accent4" w:themeShade="80"/>
          <w:sz w:val="22"/>
          <w:szCs w:val="22"/>
        </w:rPr>
        <w:t>erogatore del Servizio SAD</w:t>
      </w:r>
    </w:p>
    <w:p w14:paraId="2347D771" w14:textId="77777777" w:rsidR="002E68D9" w:rsidRPr="009B3CE9" w:rsidRDefault="00D356E7" w:rsidP="00DD5A1E">
      <w:pPr>
        <w:spacing w:after="80"/>
        <w:jc w:val="both"/>
        <w:rPr>
          <w:sz w:val="22"/>
          <w:szCs w:val="22"/>
        </w:rPr>
      </w:pPr>
      <w:r w:rsidRPr="009B3CE9">
        <w:rPr>
          <w:sz w:val="22"/>
          <w:szCs w:val="22"/>
        </w:rPr>
        <w:t xml:space="preserve">L’ente </w:t>
      </w:r>
      <w:r w:rsidR="00897739" w:rsidRPr="009B3CE9">
        <w:rPr>
          <w:sz w:val="22"/>
          <w:szCs w:val="22"/>
        </w:rPr>
        <w:t>erogatore</w:t>
      </w:r>
      <w:r w:rsidRPr="009B3CE9">
        <w:rPr>
          <w:sz w:val="22"/>
          <w:szCs w:val="22"/>
        </w:rPr>
        <w:t xml:space="preserve"> ha la responsabilità e l’obbligo di erogare il servizio richiesto nelle modalità indicate, seguendo le indicazioni dell’Assistente Sociale referente relativamente a tempi e modalità operative. Non sono ammesse discriminazioni dell’utenza nella presa in carico e nell’offerta del servizio.</w:t>
      </w:r>
    </w:p>
    <w:p w14:paraId="1620E099" w14:textId="77777777" w:rsidR="002E68D9" w:rsidRPr="009B3CE9" w:rsidRDefault="00D356E7" w:rsidP="00DD5A1E">
      <w:pPr>
        <w:spacing w:after="80"/>
        <w:jc w:val="both"/>
        <w:rPr>
          <w:sz w:val="22"/>
          <w:szCs w:val="22"/>
        </w:rPr>
      </w:pPr>
      <w:r w:rsidRPr="009B3CE9">
        <w:rPr>
          <w:sz w:val="22"/>
          <w:szCs w:val="22"/>
        </w:rPr>
        <w:t>Il soggetto erogatore ha l’obbligo di aggiornare e relazionare all’Assistente Sociale referente circa l’and</w:t>
      </w:r>
      <w:r w:rsidR="00897739" w:rsidRPr="009B3CE9">
        <w:rPr>
          <w:sz w:val="22"/>
          <w:szCs w:val="22"/>
        </w:rPr>
        <w:t>amento del servizio. Ha, altresì,</w:t>
      </w:r>
      <w:r w:rsidRPr="009B3CE9">
        <w:rPr>
          <w:sz w:val="22"/>
          <w:szCs w:val="22"/>
        </w:rPr>
        <w:t xml:space="preserve"> l’obbligo di informare l’Assistente Sociale referente dell’emergere di eventuali elementi di rischio, criticità e pregiudizio nei confronti della persona o dei propri operatori.</w:t>
      </w:r>
    </w:p>
    <w:p w14:paraId="0654F932" w14:textId="77777777" w:rsidR="002E68D9" w:rsidRPr="009B3CE9" w:rsidRDefault="00D356E7" w:rsidP="00DD5A1E">
      <w:pPr>
        <w:spacing w:after="80"/>
        <w:jc w:val="both"/>
        <w:rPr>
          <w:sz w:val="22"/>
          <w:szCs w:val="22"/>
        </w:rPr>
      </w:pPr>
      <w:r w:rsidRPr="009B3CE9">
        <w:rPr>
          <w:sz w:val="22"/>
          <w:szCs w:val="22"/>
        </w:rPr>
        <w:t xml:space="preserve">L’ente </w:t>
      </w:r>
      <w:r w:rsidR="00897739" w:rsidRPr="009B3CE9">
        <w:rPr>
          <w:sz w:val="22"/>
          <w:szCs w:val="22"/>
        </w:rPr>
        <w:t>erogatore</w:t>
      </w:r>
      <w:r w:rsidRPr="009B3CE9">
        <w:rPr>
          <w:sz w:val="22"/>
          <w:szCs w:val="22"/>
        </w:rPr>
        <w:t xml:space="preserve"> ha l’obbligo di fornire personale idoneo all’espletamento del servizio per il quale è accreditato e di provvedere all’immediata sostituzione del proprio personale qualora si rivelasse inidoneo o inadeguato al corretto svolgimento.</w:t>
      </w:r>
    </w:p>
    <w:p w14:paraId="04E89BB4" w14:textId="77777777" w:rsidR="002E68D9" w:rsidRPr="009B3CE9" w:rsidRDefault="00D356E7" w:rsidP="00DD5A1E">
      <w:pPr>
        <w:spacing w:after="80"/>
        <w:jc w:val="both"/>
        <w:rPr>
          <w:sz w:val="22"/>
          <w:szCs w:val="22"/>
        </w:rPr>
      </w:pPr>
      <w:r w:rsidRPr="009B3CE9">
        <w:rPr>
          <w:sz w:val="22"/>
          <w:szCs w:val="22"/>
        </w:rPr>
        <w:t>Nel caso di assenza temporanea della persona dal proprio domicilio, per giustificato motivo, il servizio è sospeso e nuovamente riattivato al suo rientro, previa tempestiva comunicazione della persona o del familiare di riferimento all’Assistente Sociale del servizio di cui trattasi.</w:t>
      </w:r>
    </w:p>
    <w:p w14:paraId="6AAA0621" w14:textId="77777777" w:rsidR="002E68D9" w:rsidRPr="009B3CE9" w:rsidRDefault="00D356E7" w:rsidP="00DD5A1E">
      <w:pPr>
        <w:spacing w:after="80"/>
        <w:jc w:val="both"/>
        <w:rPr>
          <w:sz w:val="22"/>
          <w:szCs w:val="22"/>
        </w:rPr>
      </w:pPr>
      <w:r w:rsidRPr="009B3CE9">
        <w:rPr>
          <w:sz w:val="22"/>
          <w:szCs w:val="22"/>
        </w:rPr>
        <w:t>Ogni decisione di introdurre variazioni di orario o modalità operative è concordata fra la persona e l’Assistente Sociale del servizio e successivamente comunicata per iscritto al soggetto erogatore delle prestazioni domiciliari.</w:t>
      </w:r>
    </w:p>
    <w:p w14:paraId="17BA139B" w14:textId="77777777" w:rsidR="002E68D9" w:rsidRPr="009B3CE9" w:rsidRDefault="00D356E7" w:rsidP="00DD5A1E">
      <w:pPr>
        <w:spacing w:after="80"/>
        <w:jc w:val="both"/>
        <w:rPr>
          <w:sz w:val="22"/>
          <w:szCs w:val="22"/>
        </w:rPr>
      </w:pPr>
      <w:r w:rsidRPr="009B3CE9">
        <w:rPr>
          <w:sz w:val="22"/>
          <w:szCs w:val="22"/>
        </w:rPr>
        <w:t xml:space="preserve">Il fornitore accreditato non può sub-appaltare le prestazioni del servizio domiciliare socio-assistenziale. Il Soggetto </w:t>
      </w:r>
      <w:r w:rsidR="00F7698F" w:rsidRPr="009B3CE9">
        <w:rPr>
          <w:sz w:val="22"/>
          <w:szCs w:val="22"/>
        </w:rPr>
        <w:t>Convenzionato</w:t>
      </w:r>
      <w:r w:rsidRPr="009B3CE9">
        <w:rPr>
          <w:sz w:val="22"/>
          <w:szCs w:val="22"/>
        </w:rPr>
        <w:t xml:space="preserve"> scelto dai cittadini garantisce la massima serietà e riservatezza sui dati della persona con disabilità e dei loro familiari, ai sensi della normativa vigente in materia di protezione dei dati personali (Regolamento UE 2016/679 e D.Lgs. n. 101/2018).</w:t>
      </w:r>
    </w:p>
    <w:p w14:paraId="588EDF33" w14:textId="77777777" w:rsidR="00FC12CC" w:rsidRPr="00B005DB" w:rsidRDefault="00FC12CC" w:rsidP="00DD5A1E">
      <w:pPr>
        <w:spacing w:after="80"/>
        <w:jc w:val="both"/>
        <w:rPr>
          <w:color w:val="403152" w:themeColor="accent4" w:themeShade="80"/>
          <w:sz w:val="22"/>
          <w:szCs w:val="22"/>
        </w:rPr>
      </w:pPr>
    </w:p>
    <w:p w14:paraId="7C1582B6" w14:textId="77777777" w:rsidR="002E68D9" w:rsidRPr="00B005DB" w:rsidRDefault="00D356E7" w:rsidP="00880875">
      <w:pPr>
        <w:pStyle w:val="Titolo22"/>
        <w:spacing w:before="0"/>
        <w:jc w:val="center"/>
        <w:rPr>
          <w:color w:val="403152" w:themeColor="accent4" w:themeShade="80"/>
          <w:sz w:val="22"/>
          <w:szCs w:val="22"/>
        </w:rPr>
      </w:pPr>
      <w:r w:rsidRPr="00B005DB">
        <w:rPr>
          <w:color w:val="403152" w:themeColor="accent4" w:themeShade="80"/>
          <w:sz w:val="22"/>
          <w:szCs w:val="22"/>
        </w:rPr>
        <w:t>Art. 22 – Localizzazione e orari del servizio</w:t>
      </w:r>
    </w:p>
    <w:p w14:paraId="6044827E" w14:textId="77777777" w:rsidR="002E68D9" w:rsidRPr="009B3CE9" w:rsidRDefault="00D356E7" w:rsidP="00DD5A1E">
      <w:pPr>
        <w:spacing w:after="80"/>
        <w:jc w:val="both"/>
        <w:rPr>
          <w:sz w:val="22"/>
          <w:szCs w:val="22"/>
        </w:rPr>
      </w:pPr>
      <w:r w:rsidRPr="009B3CE9">
        <w:rPr>
          <w:sz w:val="22"/>
          <w:szCs w:val="22"/>
        </w:rPr>
        <w:t xml:space="preserve">Il servizio di assistenza domiciliare è erogato presso il domicilio della persona con disabilità o anziana non autosufficiente, dal lunedì al </w:t>
      </w:r>
      <w:r w:rsidR="00F7698F" w:rsidRPr="009B3CE9">
        <w:rPr>
          <w:sz w:val="22"/>
          <w:szCs w:val="22"/>
        </w:rPr>
        <w:t>venerdì</w:t>
      </w:r>
      <w:r w:rsidRPr="009B3CE9">
        <w:rPr>
          <w:sz w:val="22"/>
          <w:szCs w:val="22"/>
        </w:rPr>
        <w:t>, nell’arco della giornata</w:t>
      </w:r>
      <w:r w:rsidR="00F7698F" w:rsidRPr="009B3CE9">
        <w:rPr>
          <w:sz w:val="22"/>
          <w:szCs w:val="22"/>
        </w:rPr>
        <w:t xml:space="preserve"> 8.00/19.00</w:t>
      </w:r>
      <w:r w:rsidRPr="009B3CE9">
        <w:rPr>
          <w:sz w:val="22"/>
          <w:szCs w:val="22"/>
        </w:rPr>
        <w:t xml:space="preserve"> e si articola secondo il monte ore assegnato e il calendario programmato con il Servizio Sociale competente.</w:t>
      </w:r>
    </w:p>
    <w:p w14:paraId="3F4EF7B6" w14:textId="77777777" w:rsidR="002E68D9" w:rsidRPr="009B3CE9" w:rsidRDefault="00D356E7" w:rsidP="00DD5A1E">
      <w:pPr>
        <w:spacing w:after="80"/>
        <w:jc w:val="both"/>
        <w:rPr>
          <w:sz w:val="22"/>
          <w:szCs w:val="22"/>
        </w:rPr>
      </w:pPr>
      <w:r w:rsidRPr="009B3CE9">
        <w:rPr>
          <w:sz w:val="22"/>
          <w:szCs w:val="22"/>
        </w:rPr>
        <w:t>L’orario è suscettibile di modifiche per far fronte a nuove esigenze della persona, previa comunicazione al Servizio Sociale. Non è previsto servizio notturno.</w:t>
      </w:r>
    </w:p>
    <w:p w14:paraId="5381D616" w14:textId="77777777" w:rsidR="00FC12CC" w:rsidRPr="009B3CE9" w:rsidRDefault="00FC12CC" w:rsidP="00DD5A1E">
      <w:pPr>
        <w:spacing w:after="80"/>
        <w:jc w:val="both"/>
        <w:rPr>
          <w:sz w:val="22"/>
          <w:szCs w:val="22"/>
        </w:rPr>
      </w:pPr>
    </w:p>
    <w:p w14:paraId="36FEE315" w14:textId="77777777" w:rsidR="002E68D9" w:rsidRPr="00B005DB" w:rsidRDefault="00D356E7" w:rsidP="00880875">
      <w:pPr>
        <w:pStyle w:val="Titolo22"/>
        <w:spacing w:before="0"/>
        <w:jc w:val="center"/>
        <w:rPr>
          <w:color w:val="403152" w:themeColor="accent4" w:themeShade="80"/>
          <w:sz w:val="22"/>
          <w:szCs w:val="22"/>
        </w:rPr>
      </w:pPr>
      <w:r w:rsidRPr="00B005DB">
        <w:rPr>
          <w:color w:val="403152" w:themeColor="accent4" w:themeShade="80"/>
          <w:sz w:val="22"/>
          <w:szCs w:val="22"/>
        </w:rPr>
        <w:t>Art. 23 – Monitoraggio e valutazione del servizio</w:t>
      </w:r>
    </w:p>
    <w:p w14:paraId="6B5A7557" w14:textId="77777777" w:rsidR="002E68D9" w:rsidRPr="009B3CE9" w:rsidRDefault="00D356E7" w:rsidP="00DD5A1E">
      <w:pPr>
        <w:spacing w:after="80"/>
        <w:jc w:val="both"/>
        <w:rPr>
          <w:sz w:val="22"/>
          <w:szCs w:val="22"/>
        </w:rPr>
      </w:pPr>
      <w:r w:rsidRPr="009B3CE9">
        <w:rPr>
          <w:sz w:val="22"/>
          <w:szCs w:val="22"/>
        </w:rPr>
        <w:t>I Servizi Sociali dislocati sui Comuni dell’Ambito hanno facoltà di controllo in ordine all’adempimento del servizio e al rispetto di quanto contenuto nel presente Regolamento, inerente al:</w:t>
      </w:r>
    </w:p>
    <w:p w14:paraId="08548D36"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lastRenderedPageBreak/>
        <w:t>buon andamento del servizio, attraverso verifiche ed accertamenti periodici, sia in merito al livello delle prestazioni rese dal soggetto accreditato che in termini di customer satisfaction;</w:t>
      </w:r>
    </w:p>
    <w:p w14:paraId="2EB9F4CF"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possesso e mantenimento dei requisiti indispensabili per l’accreditamento;</w:t>
      </w:r>
    </w:p>
    <w:p w14:paraId="2EF178C6" w14:textId="77777777" w:rsidR="002E68D9" w:rsidRPr="009B3CE9" w:rsidRDefault="00D356E7" w:rsidP="00DD5A1E">
      <w:pPr>
        <w:pStyle w:val="Paragrafoelenco"/>
        <w:numPr>
          <w:ilvl w:val="0"/>
          <w:numId w:val="2"/>
        </w:numPr>
        <w:spacing w:after="60"/>
        <w:jc w:val="both"/>
        <w:rPr>
          <w:sz w:val="22"/>
          <w:szCs w:val="22"/>
        </w:rPr>
      </w:pPr>
      <w:r w:rsidRPr="009B3CE9">
        <w:rPr>
          <w:sz w:val="22"/>
          <w:szCs w:val="22"/>
        </w:rPr>
        <w:t>mantenimento degli impegni e degli oneri assunti, con l’accettazione di tutte le prescrizioni contenute nel presente Regolamento.</w:t>
      </w:r>
    </w:p>
    <w:p w14:paraId="00B31A07" w14:textId="77777777" w:rsidR="002E68D9" w:rsidRPr="009B3CE9" w:rsidRDefault="002E68D9" w:rsidP="00DD5A1E">
      <w:pPr>
        <w:rPr>
          <w:sz w:val="22"/>
          <w:szCs w:val="22"/>
        </w:rPr>
      </w:pPr>
    </w:p>
    <w:p w14:paraId="71FA26B4" w14:textId="77777777" w:rsidR="002E68D9" w:rsidRPr="009B3CE9" w:rsidRDefault="00D356E7" w:rsidP="00DD5A1E">
      <w:pPr>
        <w:spacing w:after="80"/>
        <w:jc w:val="both"/>
        <w:rPr>
          <w:sz w:val="22"/>
          <w:szCs w:val="22"/>
        </w:rPr>
      </w:pPr>
      <w:r w:rsidRPr="009B3CE9">
        <w:rPr>
          <w:sz w:val="22"/>
          <w:szCs w:val="22"/>
        </w:rPr>
        <w:t>Il Comune Capofila, anche avvalendosi dei Servizi Sociali dei Comuni dell’ATS, effettua un monitoraggio continuo dell’anda</w:t>
      </w:r>
      <w:r w:rsidR="006A7337" w:rsidRPr="009B3CE9">
        <w:rPr>
          <w:sz w:val="22"/>
          <w:szCs w:val="22"/>
        </w:rPr>
        <w:t xml:space="preserve">mento del servizio, verificando, altresì, </w:t>
      </w:r>
      <w:r w:rsidRPr="009B3CE9">
        <w:rPr>
          <w:sz w:val="22"/>
          <w:szCs w:val="22"/>
        </w:rPr>
        <w:t>il mantenimento dei requisiti da parte degli utenti</w:t>
      </w:r>
      <w:r w:rsidR="006A7337" w:rsidRPr="009B3CE9">
        <w:rPr>
          <w:sz w:val="22"/>
          <w:szCs w:val="22"/>
        </w:rPr>
        <w:t xml:space="preserve"> e, in generale, il buon andamento del progetto</w:t>
      </w:r>
      <w:r w:rsidRPr="009B3CE9">
        <w:rPr>
          <w:sz w:val="22"/>
          <w:szCs w:val="22"/>
        </w:rPr>
        <w:t>.</w:t>
      </w:r>
    </w:p>
    <w:p w14:paraId="24ABAF05" w14:textId="77777777" w:rsidR="00FC12CC" w:rsidRPr="009B3CE9" w:rsidRDefault="00FC12CC" w:rsidP="00DD5A1E">
      <w:pPr>
        <w:spacing w:after="80"/>
        <w:jc w:val="both"/>
        <w:rPr>
          <w:sz w:val="22"/>
          <w:szCs w:val="22"/>
        </w:rPr>
      </w:pPr>
    </w:p>
    <w:p w14:paraId="696619EC" w14:textId="77777777" w:rsidR="002E68D9" w:rsidRPr="00B005DB" w:rsidRDefault="00D356E7" w:rsidP="00880875">
      <w:pPr>
        <w:pStyle w:val="Titolo22"/>
        <w:spacing w:before="0"/>
        <w:jc w:val="center"/>
        <w:rPr>
          <w:color w:val="403152" w:themeColor="accent4" w:themeShade="80"/>
          <w:sz w:val="22"/>
          <w:szCs w:val="22"/>
        </w:rPr>
      </w:pPr>
      <w:r w:rsidRPr="00B005DB">
        <w:rPr>
          <w:color w:val="403152" w:themeColor="accent4" w:themeShade="80"/>
          <w:sz w:val="22"/>
          <w:szCs w:val="22"/>
        </w:rPr>
        <w:t>Art. 24 – Controllo delle dichiarazioni</w:t>
      </w:r>
    </w:p>
    <w:p w14:paraId="0CFD5B0A" w14:textId="77777777" w:rsidR="007D1CBE" w:rsidRPr="009B3CE9" w:rsidRDefault="007D1CBE" w:rsidP="00DD5A1E">
      <w:pPr>
        <w:pStyle w:val="Default"/>
        <w:jc w:val="both"/>
        <w:rPr>
          <w:rFonts w:ascii="Arial" w:eastAsia="Arial" w:hAnsi="Arial" w:cs="Arial"/>
          <w:color w:val="auto"/>
          <w:sz w:val="22"/>
          <w:szCs w:val="22"/>
        </w:rPr>
      </w:pPr>
      <w:r w:rsidRPr="009B3CE9">
        <w:rPr>
          <w:rFonts w:ascii="Arial" w:eastAsia="Arial" w:hAnsi="Arial" w:cs="Arial"/>
          <w:color w:val="auto"/>
          <w:sz w:val="22"/>
          <w:szCs w:val="22"/>
        </w:rPr>
        <w:t>Ai sensi di quanto previsto all’art. 71 del D.P.R. n. 445/2000, l’Amministrazione procederà, anche a campione, alle verifiche di quanto autocertificato in sede di istanza. In caso di dichiarazioni mendaci, esibizione di atti contenenti dati non rispondenti a verità, si richiama quanto previsto dall’art. 76 del D.P.R. n.445/2000.</w:t>
      </w:r>
    </w:p>
    <w:p w14:paraId="6E9A3C1D" w14:textId="77777777" w:rsidR="007D1CBE" w:rsidRPr="009B3CE9" w:rsidRDefault="007D1CBE" w:rsidP="00DD5A1E">
      <w:pPr>
        <w:pStyle w:val="Default"/>
        <w:jc w:val="both"/>
        <w:rPr>
          <w:rFonts w:ascii="Arial" w:eastAsia="Arial" w:hAnsi="Arial" w:cs="Arial"/>
          <w:color w:val="auto"/>
          <w:sz w:val="22"/>
          <w:szCs w:val="22"/>
        </w:rPr>
      </w:pPr>
      <w:r w:rsidRPr="009B3CE9">
        <w:rPr>
          <w:rFonts w:ascii="Arial" w:eastAsia="Arial" w:hAnsi="Arial" w:cs="Arial"/>
          <w:color w:val="auto"/>
          <w:sz w:val="22"/>
          <w:szCs w:val="22"/>
        </w:rPr>
        <w:t>Ferma restando la responsabilità penale in caso di dichiarazioni mendaci, formazione o uso di atti falsi, qualora dal controllo effettuato dall’Amministrazione emerga la non veridicità del contenuto della dichiarazione, il dichiarante decade dai benefici eventualmente conseguenti al provvedimento emanato sulla base della dichiarazione non veritiera.</w:t>
      </w:r>
    </w:p>
    <w:p w14:paraId="2E010831" w14:textId="77777777" w:rsidR="007D1CBE" w:rsidRPr="009B3CE9" w:rsidRDefault="007D1CBE" w:rsidP="00DD5A1E">
      <w:pPr>
        <w:pStyle w:val="Default"/>
        <w:jc w:val="both"/>
        <w:rPr>
          <w:rFonts w:ascii="Arial" w:eastAsia="Arial" w:hAnsi="Arial" w:cs="Arial"/>
          <w:color w:val="auto"/>
          <w:sz w:val="22"/>
          <w:szCs w:val="22"/>
        </w:rPr>
      </w:pPr>
      <w:r w:rsidRPr="009B3CE9">
        <w:rPr>
          <w:rFonts w:ascii="Arial" w:eastAsia="Arial" w:hAnsi="Arial" w:cs="Arial"/>
          <w:color w:val="auto"/>
          <w:sz w:val="22"/>
          <w:szCs w:val="22"/>
        </w:rPr>
        <w:t>Il Comune Capo Ambito provvederà ad effettuare i controlli, in qualsiasi momento, rispetto al mantenimento dei requisiti minimi inderogabili e dei requisiti di qualità soggettivi richiesti e previsti nel presente avviso pubblico. A tal fine, potrà utilizzare le modalità di verifica e controllo ritenute più adeguate rispetto alla specificità del servizio, anche avvalendosi di soggetti esterni indipendenti e qualificati. Prima dell’eventuale applicazione di qualsiasi sanzione, le inadempienze e le irregolarità riscontrate dovranno essere contestate al prestatore di servizio, che avrà la facoltà di formulare le sue osservazioni/deduzioni</w:t>
      </w:r>
      <w:r w:rsidR="006D2298" w:rsidRPr="009B3CE9">
        <w:rPr>
          <w:rFonts w:ascii="Arial" w:eastAsia="Arial" w:hAnsi="Arial" w:cs="Arial"/>
          <w:color w:val="auto"/>
          <w:sz w:val="22"/>
          <w:szCs w:val="22"/>
        </w:rPr>
        <w:t>.</w:t>
      </w:r>
    </w:p>
    <w:p w14:paraId="78A409C0" w14:textId="77777777" w:rsidR="006D2298" w:rsidRPr="009B3CE9" w:rsidRDefault="006D2298" w:rsidP="00DD5A1E">
      <w:pPr>
        <w:pStyle w:val="Default"/>
        <w:jc w:val="both"/>
        <w:rPr>
          <w:rFonts w:ascii="Arial" w:eastAsia="Arial" w:hAnsi="Arial" w:cs="Arial"/>
          <w:color w:val="auto"/>
          <w:sz w:val="22"/>
          <w:szCs w:val="22"/>
        </w:rPr>
      </w:pPr>
    </w:p>
    <w:p w14:paraId="481715AB" w14:textId="77777777" w:rsidR="002E68D9" w:rsidRPr="00B005DB" w:rsidRDefault="00D356E7" w:rsidP="00DD5A1E">
      <w:pPr>
        <w:pStyle w:val="Titolo12"/>
        <w:spacing w:before="0"/>
        <w:rPr>
          <w:color w:val="403152" w:themeColor="accent4" w:themeShade="80"/>
        </w:rPr>
      </w:pPr>
      <w:r w:rsidRPr="00B005DB">
        <w:rPr>
          <w:color w:val="403152" w:themeColor="accent4" w:themeShade="80"/>
        </w:rPr>
        <w:t>TITOLO VIII – TRATTAMENTO DEI DATI E DISPOSIZIONI FINALI</w:t>
      </w:r>
    </w:p>
    <w:p w14:paraId="38A711F8" w14:textId="77777777" w:rsidR="002E68D9" w:rsidRPr="00B005DB" w:rsidRDefault="00D356E7" w:rsidP="00880875">
      <w:pPr>
        <w:pStyle w:val="Titolo22"/>
        <w:spacing w:before="0"/>
        <w:jc w:val="center"/>
        <w:rPr>
          <w:color w:val="403152" w:themeColor="accent4" w:themeShade="80"/>
          <w:sz w:val="22"/>
          <w:szCs w:val="22"/>
        </w:rPr>
      </w:pPr>
      <w:r w:rsidRPr="00B005DB">
        <w:rPr>
          <w:color w:val="403152" w:themeColor="accent4" w:themeShade="80"/>
          <w:sz w:val="22"/>
          <w:szCs w:val="22"/>
        </w:rPr>
        <w:t>Art. 2</w:t>
      </w:r>
      <w:r w:rsidR="00A837D9" w:rsidRPr="00B005DB">
        <w:rPr>
          <w:color w:val="403152" w:themeColor="accent4" w:themeShade="80"/>
          <w:sz w:val="22"/>
          <w:szCs w:val="22"/>
        </w:rPr>
        <w:t>5</w:t>
      </w:r>
      <w:r w:rsidRPr="00B005DB">
        <w:rPr>
          <w:color w:val="403152" w:themeColor="accent4" w:themeShade="80"/>
          <w:sz w:val="22"/>
          <w:szCs w:val="22"/>
        </w:rPr>
        <w:t xml:space="preserve"> – Trattamento dei dati personali</w:t>
      </w:r>
    </w:p>
    <w:p w14:paraId="7C69308E" w14:textId="77777777" w:rsidR="002E68D9" w:rsidRPr="009B3CE9" w:rsidRDefault="00D356E7" w:rsidP="00DD5A1E">
      <w:pPr>
        <w:spacing w:after="80"/>
        <w:jc w:val="both"/>
        <w:rPr>
          <w:sz w:val="22"/>
          <w:szCs w:val="22"/>
        </w:rPr>
      </w:pPr>
      <w:r w:rsidRPr="009B3CE9">
        <w:rPr>
          <w:sz w:val="22"/>
          <w:szCs w:val="22"/>
        </w:rPr>
        <w:t xml:space="preserve">I dati acquisiti sono trattati nel rispetto del Regolamento UE 2016/679 (GDPR) e del D.Lgs. n. 101/2018, esclusivamente per le finalità connesse alla gestione del servizio e alla redazione del Piano di Assistenza Individualizzato. Il Titolare del trattamento è il Comune di Catanzaro. Il Responsabile della Protezione dei Dati (DPO) è raggiungibile all’indirizzo </w:t>
      </w:r>
      <w:hyperlink r:id="rId8" w:history="1">
        <w:r w:rsidR="00A837D9" w:rsidRPr="009B3CE9">
          <w:rPr>
            <w:rStyle w:val="Collegamentoipertestuale"/>
            <w:color w:val="auto"/>
            <w:sz w:val="22"/>
            <w:szCs w:val="22"/>
          </w:rPr>
          <w:t>m.fantasia@datadesk.it</w:t>
        </w:r>
      </w:hyperlink>
      <w:r w:rsidRPr="009B3CE9">
        <w:rPr>
          <w:sz w:val="22"/>
          <w:szCs w:val="22"/>
        </w:rPr>
        <w:t>.</w:t>
      </w:r>
    </w:p>
    <w:p w14:paraId="6A78B324" w14:textId="77777777" w:rsidR="00A837D9" w:rsidRPr="009B3CE9" w:rsidRDefault="00A837D9" w:rsidP="00DD5A1E">
      <w:pPr>
        <w:spacing w:after="80"/>
        <w:jc w:val="both"/>
        <w:rPr>
          <w:sz w:val="22"/>
          <w:szCs w:val="22"/>
        </w:rPr>
      </w:pPr>
    </w:p>
    <w:p w14:paraId="337D5A26" w14:textId="77777777" w:rsidR="002E68D9" w:rsidRPr="009F5236" w:rsidRDefault="00A837D9" w:rsidP="00880875">
      <w:pPr>
        <w:pStyle w:val="Titolo22"/>
        <w:spacing w:before="0"/>
        <w:jc w:val="center"/>
        <w:rPr>
          <w:color w:val="403152" w:themeColor="accent4" w:themeShade="80"/>
          <w:sz w:val="22"/>
          <w:szCs w:val="22"/>
        </w:rPr>
      </w:pPr>
      <w:r w:rsidRPr="009F5236">
        <w:rPr>
          <w:color w:val="403152" w:themeColor="accent4" w:themeShade="80"/>
          <w:sz w:val="22"/>
          <w:szCs w:val="22"/>
        </w:rPr>
        <w:t>Art. 26</w:t>
      </w:r>
      <w:r w:rsidR="00D356E7" w:rsidRPr="009F5236">
        <w:rPr>
          <w:color w:val="403152" w:themeColor="accent4" w:themeShade="80"/>
          <w:sz w:val="22"/>
          <w:szCs w:val="22"/>
        </w:rPr>
        <w:t xml:space="preserve"> – Obblighi di comunicazione dell’utente</w:t>
      </w:r>
    </w:p>
    <w:p w14:paraId="6AF8371F" w14:textId="77777777" w:rsidR="002E68D9" w:rsidRPr="009B3CE9" w:rsidRDefault="00D356E7" w:rsidP="00DD5A1E">
      <w:pPr>
        <w:spacing w:after="80"/>
        <w:jc w:val="both"/>
        <w:rPr>
          <w:sz w:val="22"/>
          <w:szCs w:val="22"/>
        </w:rPr>
      </w:pPr>
      <w:r w:rsidRPr="009B3CE9">
        <w:rPr>
          <w:sz w:val="22"/>
          <w:szCs w:val="22"/>
        </w:rPr>
        <w:t>Il beneficiario è tenuto a comunicare tempestivamente per iscritto al Servizio Sociale di riferimento ogni variazione riguardante:</w:t>
      </w:r>
    </w:p>
    <w:p w14:paraId="4F679FDD" w14:textId="77777777" w:rsidR="002E68D9" w:rsidRPr="009B3CE9" w:rsidRDefault="00D356E7" w:rsidP="00DD5A1E">
      <w:pPr>
        <w:pStyle w:val="Paragrafoelenco"/>
        <w:numPr>
          <w:ilvl w:val="0"/>
          <w:numId w:val="2"/>
        </w:numPr>
        <w:spacing w:after="60"/>
        <w:rPr>
          <w:sz w:val="22"/>
          <w:szCs w:val="22"/>
        </w:rPr>
      </w:pPr>
      <w:r w:rsidRPr="009B3CE9">
        <w:rPr>
          <w:sz w:val="22"/>
          <w:szCs w:val="22"/>
        </w:rPr>
        <w:t>composizione del nucleo familiare;</w:t>
      </w:r>
    </w:p>
    <w:p w14:paraId="556CC803" w14:textId="77777777" w:rsidR="002E68D9" w:rsidRPr="009B3CE9" w:rsidRDefault="00D356E7" w:rsidP="00DD5A1E">
      <w:pPr>
        <w:pStyle w:val="Paragrafoelenco"/>
        <w:numPr>
          <w:ilvl w:val="0"/>
          <w:numId w:val="2"/>
        </w:numPr>
        <w:spacing w:after="60"/>
        <w:rPr>
          <w:sz w:val="22"/>
          <w:szCs w:val="22"/>
        </w:rPr>
      </w:pPr>
      <w:r w:rsidRPr="009B3CE9">
        <w:rPr>
          <w:sz w:val="22"/>
          <w:szCs w:val="22"/>
        </w:rPr>
        <w:t>situazione reddituale e/o patrimoniale (aggiornamento ISEE);</w:t>
      </w:r>
    </w:p>
    <w:p w14:paraId="4941F60D" w14:textId="77777777" w:rsidR="002E68D9" w:rsidRPr="009B3CE9" w:rsidRDefault="00D356E7" w:rsidP="00DD5A1E">
      <w:pPr>
        <w:pStyle w:val="Paragrafoelenco"/>
        <w:numPr>
          <w:ilvl w:val="0"/>
          <w:numId w:val="2"/>
        </w:numPr>
        <w:spacing w:after="60"/>
        <w:rPr>
          <w:sz w:val="22"/>
          <w:szCs w:val="22"/>
        </w:rPr>
      </w:pPr>
      <w:r w:rsidRPr="009B3CE9">
        <w:rPr>
          <w:sz w:val="22"/>
          <w:szCs w:val="22"/>
        </w:rPr>
        <w:t>stato di salute;</w:t>
      </w:r>
    </w:p>
    <w:p w14:paraId="02893E32" w14:textId="77777777" w:rsidR="002E68D9" w:rsidRPr="009B3CE9" w:rsidRDefault="00D356E7" w:rsidP="00DD5A1E">
      <w:pPr>
        <w:pStyle w:val="Paragrafoelenco"/>
        <w:numPr>
          <w:ilvl w:val="0"/>
          <w:numId w:val="2"/>
        </w:numPr>
        <w:spacing w:after="60"/>
        <w:rPr>
          <w:sz w:val="22"/>
          <w:szCs w:val="22"/>
        </w:rPr>
      </w:pPr>
      <w:r w:rsidRPr="009B3CE9">
        <w:rPr>
          <w:sz w:val="22"/>
          <w:szCs w:val="22"/>
        </w:rPr>
        <w:t>rinuncia al servizio o sospensione temporanea;</w:t>
      </w:r>
    </w:p>
    <w:p w14:paraId="6623C619" w14:textId="77777777" w:rsidR="002E68D9" w:rsidRPr="009B3CE9" w:rsidRDefault="00D356E7" w:rsidP="00DD5A1E">
      <w:pPr>
        <w:pStyle w:val="Paragrafoelenco"/>
        <w:numPr>
          <w:ilvl w:val="0"/>
          <w:numId w:val="2"/>
        </w:numPr>
        <w:spacing w:after="60"/>
        <w:rPr>
          <w:sz w:val="22"/>
          <w:szCs w:val="22"/>
        </w:rPr>
      </w:pPr>
      <w:r w:rsidRPr="009B3CE9">
        <w:rPr>
          <w:sz w:val="22"/>
          <w:szCs w:val="22"/>
        </w:rPr>
        <w:t>ricovero in struttura o ospedale.</w:t>
      </w:r>
    </w:p>
    <w:p w14:paraId="0573A74C" w14:textId="77777777" w:rsidR="00E87EEF" w:rsidRPr="009B3CE9" w:rsidRDefault="00E87EEF" w:rsidP="00DD5A1E">
      <w:pPr>
        <w:spacing w:after="80"/>
        <w:jc w:val="both"/>
        <w:rPr>
          <w:sz w:val="22"/>
          <w:szCs w:val="22"/>
        </w:rPr>
      </w:pPr>
    </w:p>
    <w:p w14:paraId="40E5BC8A" w14:textId="77777777" w:rsidR="002E68D9" w:rsidRPr="009B3CE9" w:rsidRDefault="00D356E7" w:rsidP="00DD5A1E">
      <w:pPr>
        <w:spacing w:after="80"/>
        <w:jc w:val="both"/>
        <w:rPr>
          <w:sz w:val="22"/>
          <w:szCs w:val="22"/>
        </w:rPr>
      </w:pPr>
      <w:r w:rsidRPr="009B3CE9">
        <w:rPr>
          <w:sz w:val="22"/>
          <w:szCs w:val="22"/>
        </w:rPr>
        <w:lastRenderedPageBreak/>
        <w:t>L’omessa comunicazione di variazioni rilevanti comporta la revisione retroattiva del punteggio e l’eventuale recupero delle somme</w:t>
      </w:r>
      <w:r w:rsidR="00E87EEF" w:rsidRPr="009B3CE9">
        <w:rPr>
          <w:sz w:val="22"/>
          <w:szCs w:val="22"/>
        </w:rPr>
        <w:t>, in termini di erogazione del servizio,</w:t>
      </w:r>
      <w:r w:rsidRPr="009B3CE9">
        <w:rPr>
          <w:sz w:val="22"/>
          <w:szCs w:val="22"/>
        </w:rPr>
        <w:t xml:space="preserve"> non dovute.</w:t>
      </w:r>
    </w:p>
    <w:p w14:paraId="487EE13C" w14:textId="77777777" w:rsidR="00A837D9" w:rsidRPr="009B3CE9" w:rsidRDefault="00A837D9" w:rsidP="00DD5A1E">
      <w:pPr>
        <w:spacing w:after="80"/>
        <w:jc w:val="both"/>
        <w:rPr>
          <w:sz w:val="22"/>
          <w:szCs w:val="22"/>
        </w:rPr>
      </w:pPr>
    </w:p>
    <w:p w14:paraId="4693923D" w14:textId="77777777" w:rsidR="002E68D9" w:rsidRPr="00B005DB" w:rsidRDefault="00A837D9" w:rsidP="00880875">
      <w:pPr>
        <w:pStyle w:val="Titolo22"/>
        <w:spacing w:before="0"/>
        <w:jc w:val="center"/>
        <w:rPr>
          <w:color w:val="403152" w:themeColor="accent4" w:themeShade="80"/>
          <w:sz w:val="22"/>
          <w:szCs w:val="22"/>
        </w:rPr>
      </w:pPr>
      <w:r w:rsidRPr="00B005DB">
        <w:rPr>
          <w:color w:val="403152" w:themeColor="accent4" w:themeShade="80"/>
          <w:sz w:val="22"/>
          <w:szCs w:val="22"/>
        </w:rPr>
        <w:t>Art. 27</w:t>
      </w:r>
      <w:r w:rsidR="00D356E7" w:rsidRPr="00B005DB">
        <w:rPr>
          <w:color w:val="403152" w:themeColor="accent4" w:themeShade="80"/>
          <w:sz w:val="22"/>
          <w:szCs w:val="22"/>
        </w:rPr>
        <w:t xml:space="preserve"> – Pubblicazione e trasparenza</w:t>
      </w:r>
    </w:p>
    <w:p w14:paraId="265E0707" w14:textId="77777777" w:rsidR="00E87EEF" w:rsidRPr="009B3CE9" w:rsidRDefault="00D356E7" w:rsidP="00DD5A1E">
      <w:pPr>
        <w:spacing w:after="80"/>
        <w:jc w:val="both"/>
        <w:rPr>
          <w:sz w:val="22"/>
          <w:szCs w:val="22"/>
        </w:rPr>
      </w:pPr>
      <w:r w:rsidRPr="009B3CE9">
        <w:rPr>
          <w:sz w:val="22"/>
          <w:szCs w:val="22"/>
        </w:rPr>
        <w:t xml:space="preserve">Il presente Regolamento, unitamente ai moduli di domanda e </w:t>
      </w:r>
      <w:r w:rsidR="00E87EEF" w:rsidRPr="009B3CE9">
        <w:rPr>
          <w:sz w:val="22"/>
          <w:szCs w:val="22"/>
        </w:rPr>
        <w:t xml:space="preserve">alle schede di valutazione </w:t>
      </w:r>
      <w:r w:rsidRPr="009B3CE9">
        <w:rPr>
          <w:sz w:val="22"/>
          <w:szCs w:val="22"/>
        </w:rPr>
        <w:t xml:space="preserve">è pubblicato sull’Albo Pretorio online e sul sito istituzionale del Comune di Catanzaro (www.comunecatanzaro.it) nella sezione “Amministrazione Trasparente”. </w:t>
      </w:r>
    </w:p>
    <w:p w14:paraId="00405B5B" w14:textId="77777777" w:rsidR="002E68D9" w:rsidRPr="009B3CE9" w:rsidRDefault="00D356E7" w:rsidP="00DD5A1E">
      <w:pPr>
        <w:spacing w:after="80"/>
        <w:jc w:val="both"/>
        <w:rPr>
          <w:sz w:val="22"/>
          <w:szCs w:val="22"/>
        </w:rPr>
      </w:pPr>
      <w:r w:rsidRPr="009B3CE9">
        <w:rPr>
          <w:sz w:val="22"/>
          <w:szCs w:val="22"/>
        </w:rPr>
        <w:t>Copia è trasmessa a tutti i Comuni dell’ATS per la pubblicazione nei rispettivi siti.</w:t>
      </w:r>
    </w:p>
    <w:p w14:paraId="3FFD744C" w14:textId="77777777" w:rsidR="00A837D9" w:rsidRPr="009B3CE9" w:rsidRDefault="00A837D9" w:rsidP="00DD5A1E">
      <w:pPr>
        <w:spacing w:after="80"/>
        <w:jc w:val="both"/>
        <w:rPr>
          <w:sz w:val="22"/>
          <w:szCs w:val="22"/>
        </w:rPr>
      </w:pPr>
    </w:p>
    <w:p w14:paraId="796350F6" w14:textId="77777777" w:rsidR="002E68D9" w:rsidRPr="00B005DB" w:rsidRDefault="00A837D9" w:rsidP="00880875">
      <w:pPr>
        <w:pStyle w:val="Titolo22"/>
        <w:spacing w:before="0"/>
        <w:jc w:val="center"/>
        <w:rPr>
          <w:color w:val="403152" w:themeColor="accent4" w:themeShade="80"/>
          <w:sz w:val="22"/>
          <w:szCs w:val="22"/>
        </w:rPr>
      </w:pPr>
      <w:r w:rsidRPr="00B005DB">
        <w:rPr>
          <w:color w:val="403152" w:themeColor="accent4" w:themeShade="80"/>
          <w:sz w:val="22"/>
          <w:szCs w:val="22"/>
        </w:rPr>
        <w:t>Art. 28</w:t>
      </w:r>
      <w:r w:rsidR="00D356E7" w:rsidRPr="00B005DB">
        <w:rPr>
          <w:color w:val="403152" w:themeColor="accent4" w:themeShade="80"/>
          <w:sz w:val="22"/>
          <w:szCs w:val="22"/>
        </w:rPr>
        <w:t xml:space="preserve"> – Disposizioni finali e rinvio</w:t>
      </w:r>
    </w:p>
    <w:p w14:paraId="7225F549" w14:textId="77777777" w:rsidR="002E68D9" w:rsidRPr="009B3CE9" w:rsidRDefault="00D356E7" w:rsidP="00DD5A1E">
      <w:pPr>
        <w:spacing w:after="80"/>
        <w:jc w:val="both"/>
        <w:rPr>
          <w:sz w:val="22"/>
          <w:szCs w:val="22"/>
        </w:rPr>
      </w:pPr>
      <w:r w:rsidRPr="009B3CE9">
        <w:rPr>
          <w:sz w:val="22"/>
          <w:szCs w:val="22"/>
        </w:rPr>
        <w:t>Per quanto non espressamente previsto dal presente Regolamento, si fa riferimento alla normativa regionale vigente (D.G.R. n. 503/2019, D.G.R. n. 499/2023, Regolamento Regionale n. 10/2023, D.G.R. n. 318/2024) e alla normativa nazionale in materia di servizi sociali, disabilità e protezione dei dati personali (D.Lgs. n. 62/2024).</w:t>
      </w:r>
    </w:p>
    <w:p w14:paraId="353FDE8B" w14:textId="77777777" w:rsidR="00486A6A" w:rsidRPr="009B3CE9" w:rsidRDefault="00486A6A" w:rsidP="00DD5A1E">
      <w:pPr>
        <w:jc w:val="both"/>
        <w:rPr>
          <w:sz w:val="22"/>
          <w:szCs w:val="22"/>
        </w:rPr>
      </w:pPr>
      <w:r w:rsidRPr="009B3CE9">
        <w:rPr>
          <w:sz w:val="22"/>
          <w:szCs w:val="22"/>
        </w:rPr>
        <w:t xml:space="preserve">Per quanto non espressamente previsto dal presente avviso si fa riferimento a quanto disciplinato dalla normativa nazionale e regionale vigente di riferimento. </w:t>
      </w:r>
    </w:p>
    <w:p w14:paraId="6E49390F" w14:textId="77777777" w:rsidR="00486A6A" w:rsidRPr="009B3CE9" w:rsidRDefault="00486A6A" w:rsidP="00DD5A1E">
      <w:pPr>
        <w:jc w:val="both"/>
        <w:rPr>
          <w:sz w:val="22"/>
          <w:szCs w:val="22"/>
        </w:rPr>
      </w:pPr>
    </w:p>
    <w:p w14:paraId="0A1EE7FE" w14:textId="77777777" w:rsidR="00486A6A" w:rsidRPr="009B3CE9" w:rsidRDefault="00486A6A" w:rsidP="00DD5A1E">
      <w:pPr>
        <w:jc w:val="both"/>
        <w:rPr>
          <w:sz w:val="22"/>
          <w:szCs w:val="22"/>
        </w:rPr>
      </w:pPr>
    </w:p>
    <w:p w14:paraId="5EB6B258" w14:textId="77777777" w:rsidR="00486A6A" w:rsidRPr="009B3CE9" w:rsidRDefault="00486A6A" w:rsidP="00DD5A1E">
      <w:pPr>
        <w:jc w:val="both"/>
        <w:rPr>
          <w:i/>
          <w:sz w:val="22"/>
          <w:szCs w:val="22"/>
        </w:rPr>
      </w:pPr>
      <w:r w:rsidRPr="009B3CE9">
        <w:rPr>
          <w:i/>
          <w:sz w:val="22"/>
          <w:szCs w:val="22"/>
        </w:rPr>
        <w:t>Costituiscono parte integrante del seguente Regolamento:</w:t>
      </w:r>
    </w:p>
    <w:p w14:paraId="21E4C737" w14:textId="77777777" w:rsidR="00486A6A" w:rsidRPr="009B3CE9" w:rsidRDefault="00486A6A" w:rsidP="00DD5A1E">
      <w:pPr>
        <w:jc w:val="both"/>
        <w:rPr>
          <w:sz w:val="22"/>
          <w:szCs w:val="22"/>
        </w:rPr>
      </w:pPr>
      <w:r w:rsidRPr="009B3CE9">
        <w:rPr>
          <w:sz w:val="22"/>
          <w:szCs w:val="22"/>
        </w:rPr>
        <w:t>Allegato A – “Domanda di partecipazione”;</w:t>
      </w:r>
    </w:p>
    <w:p w14:paraId="60BB5C60" w14:textId="77777777" w:rsidR="00486A6A" w:rsidRPr="009B3CE9" w:rsidRDefault="00486A6A" w:rsidP="00DD5A1E">
      <w:pPr>
        <w:jc w:val="both"/>
        <w:rPr>
          <w:sz w:val="22"/>
          <w:szCs w:val="22"/>
        </w:rPr>
      </w:pPr>
      <w:r w:rsidRPr="009B3CE9">
        <w:rPr>
          <w:sz w:val="22"/>
          <w:szCs w:val="22"/>
        </w:rPr>
        <w:t>Allegato B – “</w:t>
      </w:r>
      <w:r w:rsidR="00C23582" w:rsidRPr="009B3CE9">
        <w:rPr>
          <w:sz w:val="22"/>
          <w:szCs w:val="22"/>
        </w:rPr>
        <w:t>Scheda di Valutazione sociale</w:t>
      </w:r>
      <w:r w:rsidRPr="009B3CE9">
        <w:rPr>
          <w:sz w:val="22"/>
          <w:szCs w:val="22"/>
        </w:rPr>
        <w:t>”</w:t>
      </w:r>
    </w:p>
    <w:p w14:paraId="0ED3AF16" w14:textId="77777777" w:rsidR="002E68D9" w:rsidRDefault="00486A6A" w:rsidP="00DD5A1E">
      <w:pPr>
        <w:jc w:val="both"/>
        <w:rPr>
          <w:sz w:val="22"/>
          <w:szCs w:val="22"/>
        </w:rPr>
      </w:pPr>
      <w:r w:rsidRPr="009B3CE9">
        <w:rPr>
          <w:sz w:val="22"/>
          <w:szCs w:val="22"/>
        </w:rPr>
        <w:t>Allegato C – “</w:t>
      </w:r>
      <w:r w:rsidR="00FE6900">
        <w:rPr>
          <w:sz w:val="22"/>
          <w:szCs w:val="22"/>
        </w:rPr>
        <w:t>Scheda punteggio accesso servizio</w:t>
      </w:r>
      <w:r w:rsidRPr="009B3CE9">
        <w:rPr>
          <w:sz w:val="22"/>
          <w:szCs w:val="22"/>
        </w:rPr>
        <w:t>”</w:t>
      </w:r>
    </w:p>
    <w:p w14:paraId="69F09B28" w14:textId="77777777" w:rsidR="00FE6900" w:rsidRPr="009B3CE9" w:rsidRDefault="00FE6900" w:rsidP="00DD5A1E">
      <w:pPr>
        <w:jc w:val="both"/>
        <w:rPr>
          <w:sz w:val="22"/>
          <w:szCs w:val="22"/>
        </w:rPr>
      </w:pPr>
      <w:r w:rsidRPr="009B3CE9">
        <w:rPr>
          <w:sz w:val="22"/>
          <w:szCs w:val="22"/>
        </w:rPr>
        <w:t xml:space="preserve">Allegato </w:t>
      </w:r>
      <w:r>
        <w:rPr>
          <w:sz w:val="22"/>
          <w:szCs w:val="22"/>
        </w:rPr>
        <w:t>D</w:t>
      </w:r>
      <w:r w:rsidRPr="009B3CE9">
        <w:rPr>
          <w:sz w:val="22"/>
          <w:szCs w:val="22"/>
        </w:rPr>
        <w:t xml:space="preserve"> – “Informativa privacy</w:t>
      </w:r>
    </w:p>
    <w:p w14:paraId="4E7D4843" w14:textId="77777777" w:rsidR="00C23582" w:rsidRPr="009B3CE9" w:rsidRDefault="00C23582" w:rsidP="00486A6A">
      <w:pPr>
        <w:spacing w:before="80"/>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4"/>
        <w:gridCol w:w="1895"/>
        <w:gridCol w:w="3860"/>
      </w:tblGrid>
      <w:tr w:rsidR="00B177FF" w:rsidRPr="009B3CE9" w14:paraId="07BF2264" w14:textId="77777777" w:rsidTr="009B3CE9">
        <w:tc>
          <w:tcPr>
            <w:tcW w:w="3798" w:type="dxa"/>
            <w:vAlign w:val="center"/>
          </w:tcPr>
          <w:p w14:paraId="374A2069" w14:textId="77777777" w:rsidR="00B177FF" w:rsidRPr="009B3CE9" w:rsidRDefault="00B177FF" w:rsidP="00B177FF">
            <w:pPr>
              <w:jc w:val="center"/>
              <w:rPr>
                <w:b/>
              </w:rPr>
            </w:pPr>
            <w:r w:rsidRPr="009B3CE9">
              <w:rPr>
                <w:b/>
              </w:rPr>
              <w:t>La Responsabile del Procedimento</w:t>
            </w:r>
          </w:p>
          <w:p w14:paraId="31CA2F77" w14:textId="77777777" w:rsidR="00B177FF" w:rsidRPr="009B3CE9" w:rsidRDefault="00B177FF" w:rsidP="00B177FF">
            <w:pPr>
              <w:jc w:val="center"/>
              <w:rPr>
                <w:b/>
              </w:rPr>
            </w:pPr>
            <w:r w:rsidRPr="009B3CE9">
              <w:rPr>
                <w:b/>
              </w:rPr>
              <w:t>Funzionario Assistente Sociale</w:t>
            </w:r>
          </w:p>
          <w:p w14:paraId="348BC179" w14:textId="77777777" w:rsidR="00B177FF" w:rsidRPr="009B3CE9" w:rsidRDefault="00B177FF" w:rsidP="00B177FF">
            <w:pPr>
              <w:jc w:val="center"/>
            </w:pPr>
            <w:r w:rsidRPr="009B3CE9">
              <w:rPr>
                <w:b/>
              </w:rPr>
              <w:t>Dott.ssa Gabriella Melina</w:t>
            </w:r>
          </w:p>
        </w:tc>
        <w:tc>
          <w:tcPr>
            <w:tcW w:w="1926" w:type="dxa"/>
          </w:tcPr>
          <w:p w14:paraId="7089FF3E" w14:textId="77777777" w:rsidR="00B177FF" w:rsidRPr="009B3CE9" w:rsidRDefault="00B177FF" w:rsidP="00B177FF">
            <w:r w:rsidRPr="009B3CE9">
              <w:rPr>
                <w:noProof/>
              </w:rPr>
              <w:drawing>
                <wp:inline distT="0" distB="0" distL="0" distR="0" wp14:anchorId="5C7966B9" wp14:editId="38669F40">
                  <wp:extent cx="800252" cy="816976"/>
                  <wp:effectExtent l="19050" t="0" r="0" b="0"/>
                  <wp:docPr id="3" name="Immagine 0" descr="timbro cz PS -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o cz PS - Copia.jpg"/>
                          <pic:cNvPicPr/>
                        </pic:nvPicPr>
                        <pic:blipFill>
                          <a:blip r:embed="rId9" cstate="print"/>
                          <a:stretch>
                            <a:fillRect/>
                          </a:stretch>
                        </pic:blipFill>
                        <pic:spPr>
                          <a:xfrm>
                            <a:off x="0" y="0"/>
                            <a:ext cx="802368" cy="819136"/>
                          </a:xfrm>
                          <a:prstGeom prst="rect">
                            <a:avLst/>
                          </a:prstGeom>
                        </pic:spPr>
                      </pic:pic>
                    </a:graphicData>
                  </a:graphic>
                </wp:inline>
              </w:drawing>
            </w:r>
          </w:p>
        </w:tc>
        <w:tc>
          <w:tcPr>
            <w:tcW w:w="4023" w:type="dxa"/>
            <w:vAlign w:val="center"/>
          </w:tcPr>
          <w:p w14:paraId="7911E7E1" w14:textId="77777777" w:rsidR="00B177FF" w:rsidRPr="009B3CE9" w:rsidRDefault="00B177FF" w:rsidP="00B177FF">
            <w:pPr>
              <w:jc w:val="center"/>
              <w:rPr>
                <w:b/>
              </w:rPr>
            </w:pPr>
            <w:r w:rsidRPr="009B3CE9">
              <w:rPr>
                <w:b/>
              </w:rPr>
              <w:t xml:space="preserve">IL RESPONSABILE DELL’UFFICIO DI PIANO </w:t>
            </w:r>
          </w:p>
          <w:p w14:paraId="3EF99468" w14:textId="77777777" w:rsidR="00B177FF" w:rsidRPr="009B3CE9" w:rsidRDefault="00B177FF" w:rsidP="00B177FF">
            <w:pPr>
              <w:jc w:val="center"/>
              <w:rPr>
                <w:b/>
              </w:rPr>
            </w:pPr>
            <w:r w:rsidRPr="009B3CE9">
              <w:rPr>
                <w:b/>
              </w:rPr>
              <w:t>Dott. Antonino Ferraiolo</w:t>
            </w:r>
          </w:p>
        </w:tc>
      </w:tr>
    </w:tbl>
    <w:p w14:paraId="4A970A2E" w14:textId="77777777" w:rsidR="00D356E7" w:rsidRPr="009B3CE9" w:rsidRDefault="00D356E7"/>
    <w:sectPr w:rsidR="00D356E7" w:rsidRPr="009B3CE9" w:rsidSect="00F05357">
      <w:headerReference w:type="even" r:id="rId10"/>
      <w:headerReference w:type="default" r:id="rId11"/>
      <w:footerReference w:type="default" r:id="rId12"/>
      <w:headerReference w:type="first" r:id="rId13"/>
      <w:pgSz w:w="11906" w:h="16838"/>
      <w:pgMar w:top="2242" w:right="1077" w:bottom="1440" w:left="1440" w:header="142"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0B84A" w14:textId="77777777" w:rsidR="004C27FD" w:rsidRDefault="004C27FD" w:rsidP="002E68D9">
      <w:r>
        <w:separator/>
      </w:r>
    </w:p>
  </w:endnote>
  <w:endnote w:type="continuationSeparator" w:id="0">
    <w:p w14:paraId="49FD0750" w14:textId="77777777" w:rsidR="004C27FD" w:rsidRDefault="004C27FD" w:rsidP="002E6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536096"/>
      <w:docPartObj>
        <w:docPartGallery w:val="Page Numbers (Bottom of Page)"/>
        <w:docPartUnique/>
      </w:docPartObj>
    </w:sdtPr>
    <w:sdtContent>
      <w:p w14:paraId="32A78E3F" w14:textId="77777777" w:rsidR="00B54641" w:rsidRDefault="00925E2C" w:rsidP="00E47B86">
        <w:pPr>
          <w:pStyle w:val="Pidipagina"/>
          <w:jc w:val="right"/>
        </w:pPr>
        <w:r>
          <w:fldChar w:fldCharType="begin"/>
        </w:r>
        <w:r>
          <w:instrText xml:space="preserve"> PAGE   \* MERGEFORMAT </w:instrText>
        </w:r>
        <w:r>
          <w:fldChar w:fldCharType="separate"/>
        </w:r>
        <w:r>
          <w:rPr>
            <w:noProof/>
          </w:rPr>
          <w:t>2</w:t>
        </w:r>
        <w:r>
          <w:rPr>
            <w:noProof/>
          </w:rPr>
          <w:fldChar w:fldCharType="end"/>
        </w:r>
      </w:p>
    </w:sdtContent>
  </w:sdt>
  <w:p w14:paraId="6108C35A" w14:textId="77777777" w:rsidR="00B54641" w:rsidRDefault="00B54641" w:rsidP="00E47B86">
    <w:pPr>
      <w:spacing w:before="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BA9AF" w14:textId="77777777" w:rsidR="004C27FD" w:rsidRDefault="004C27FD" w:rsidP="002E68D9">
      <w:r>
        <w:separator/>
      </w:r>
    </w:p>
  </w:footnote>
  <w:footnote w:type="continuationSeparator" w:id="0">
    <w:p w14:paraId="115F94B8" w14:textId="77777777" w:rsidR="004C27FD" w:rsidRDefault="004C27FD" w:rsidP="002E68D9">
      <w:r>
        <w:continuationSeparator/>
      </w:r>
    </w:p>
  </w:footnote>
  <w:footnote w:id="1">
    <w:p w14:paraId="6CAF1339" w14:textId="77777777" w:rsidR="00B54641" w:rsidRDefault="00B54641" w:rsidP="005A4A3D">
      <w:pPr>
        <w:pStyle w:val="Testonotaapidipagina"/>
        <w:jc w:val="both"/>
      </w:pPr>
      <w:r>
        <w:rPr>
          <w:rStyle w:val="Rimandonotaapidipagina"/>
        </w:rPr>
        <w:footnoteRef/>
      </w:r>
      <w:r>
        <w:t xml:space="preserve"> Rif. normativo </w:t>
      </w:r>
      <w:r>
        <w:rPr>
          <w:bCs/>
          <w:szCs w:val="22"/>
        </w:rPr>
        <w:t xml:space="preserve">art. 2 co.2 </w:t>
      </w:r>
      <w:r w:rsidRPr="009B21A2">
        <w:rPr>
          <w:bCs/>
          <w:szCs w:val="22"/>
        </w:rPr>
        <w:t>D</w:t>
      </w:r>
      <w:r>
        <w:rPr>
          <w:bCs/>
          <w:szCs w:val="22"/>
        </w:rPr>
        <w:t xml:space="preserve">ecreto </w:t>
      </w:r>
      <w:r w:rsidRPr="009B21A2">
        <w:rPr>
          <w:bCs/>
          <w:szCs w:val="22"/>
        </w:rPr>
        <w:t>L</w:t>
      </w:r>
      <w:r>
        <w:rPr>
          <w:bCs/>
          <w:szCs w:val="22"/>
        </w:rPr>
        <w:t>egge del 4 maggio 2023</w:t>
      </w:r>
      <w:r w:rsidRPr="009B21A2">
        <w:rPr>
          <w:bCs/>
          <w:szCs w:val="22"/>
        </w:rPr>
        <w:t>, n. 48</w:t>
      </w:r>
      <w:r>
        <w:rPr>
          <w:bCs/>
          <w:szCs w:val="22"/>
        </w:rPr>
        <w:t xml:space="preserve">, circolare INPS n.148 del 15.01.2025. </w:t>
      </w:r>
      <w:r w:rsidRPr="005A4A3D">
        <w:t>Le soglie ISEE indicate nel presente regolamento si intendono automaticamente aggiornate ai nuovi limiti stabiliti da eventuali disposizioni normative nazionali o regionali, con decorrenza dalla loro entrata in vigore.</w:t>
      </w:r>
    </w:p>
  </w:footnote>
  <w:footnote w:id="2">
    <w:p w14:paraId="13816A92" w14:textId="77777777" w:rsidR="00B54641" w:rsidRDefault="00B54641" w:rsidP="005A4A3D">
      <w:pPr>
        <w:pStyle w:val="Testonotaapidipagina"/>
        <w:jc w:val="both"/>
      </w:pPr>
      <w:r>
        <w:rPr>
          <w:rStyle w:val="Rimandonotaapidipagina"/>
        </w:rPr>
        <w:footnoteRef/>
      </w:r>
      <w:r>
        <w:t xml:space="preserve"> </w:t>
      </w:r>
      <w:r w:rsidRPr="005A4A3D">
        <w:t>Le soglie ISEE indicate nel presente regolamento si intendono automaticamente aggiornate ai nuovi limiti stabiliti da eventuali disposizioni normative nazionali o regionali, con decorrenza dalla loro entrata in vigore.</w:t>
      </w:r>
    </w:p>
  </w:footnote>
  <w:footnote w:id="3">
    <w:p w14:paraId="66E21610" w14:textId="77777777" w:rsidR="00B54641" w:rsidRDefault="00B54641" w:rsidP="005A4A3D">
      <w:pPr>
        <w:pStyle w:val="Testonotaapidipagina"/>
        <w:jc w:val="both"/>
      </w:pPr>
      <w:r>
        <w:rPr>
          <w:rStyle w:val="Rimandonotaapidipagina"/>
        </w:rPr>
        <w:footnoteRef/>
      </w:r>
      <w:r>
        <w:t xml:space="preserve"> </w:t>
      </w:r>
      <w:r w:rsidRPr="005A4A3D">
        <w:t>Le soglie ISEE indicate nel presente regolamento si intendono automaticamente aggiornate ai nuovi limiti stabiliti da eventuali disposizioni normative nazionali o regionali, con decorrenza dalla loro entrata in vigore.</w:t>
      </w:r>
    </w:p>
  </w:footnote>
  <w:footnote w:id="4">
    <w:p w14:paraId="0A755868" w14:textId="77777777" w:rsidR="00B54641" w:rsidRDefault="00B54641" w:rsidP="00056C1D">
      <w:pPr>
        <w:pStyle w:val="Testonotaapidipagina"/>
        <w:jc w:val="both"/>
      </w:pPr>
      <w:r>
        <w:rPr>
          <w:rStyle w:val="Rimandonotaapidipagina"/>
        </w:rPr>
        <w:footnoteRef/>
      </w:r>
      <w:r>
        <w:t xml:space="preserve"> Rif. normativo </w:t>
      </w:r>
      <w:r>
        <w:rPr>
          <w:bCs/>
          <w:szCs w:val="22"/>
        </w:rPr>
        <w:t xml:space="preserve">art. 2 co.2 </w:t>
      </w:r>
      <w:r w:rsidRPr="009B21A2">
        <w:rPr>
          <w:bCs/>
          <w:szCs w:val="22"/>
        </w:rPr>
        <w:t>D</w:t>
      </w:r>
      <w:r>
        <w:rPr>
          <w:bCs/>
          <w:szCs w:val="22"/>
        </w:rPr>
        <w:t xml:space="preserve">ecreto </w:t>
      </w:r>
      <w:r w:rsidRPr="009B21A2">
        <w:rPr>
          <w:bCs/>
          <w:szCs w:val="22"/>
        </w:rPr>
        <w:t>L</w:t>
      </w:r>
      <w:r>
        <w:rPr>
          <w:bCs/>
          <w:szCs w:val="22"/>
        </w:rPr>
        <w:t>egge del 4 maggio 2023</w:t>
      </w:r>
      <w:r w:rsidRPr="009B21A2">
        <w:rPr>
          <w:bCs/>
          <w:szCs w:val="22"/>
        </w:rPr>
        <w:t>, n. 48</w:t>
      </w:r>
      <w:r>
        <w:rPr>
          <w:bCs/>
          <w:szCs w:val="22"/>
        </w:rPr>
        <w:t xml:space="preserve">, circolare INPS n.148 del 15.01.2025. </w:t>
      </w:r>
      <w:r w:rsidRPr="005A4A3D">
        <w:t>Le soglie ISEE indicate nel presente regolamento si intendono automaticamente aggiornate ai nuovi limiti stabiliti da eventuali disposizioni normative nazionali o regionali, con decorrenza dalla loro entrata in vigore.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649C" w14:textId="77777777" w:rsidR="00B54641" w:rsidRDefault="00000000">
    <w:pPr>
      <w:pStyle w:val="Intestazione"/>
    </w:pPr>
    <w:r>
      <w:rPr>
        <w:noProof/>
      </w:rPr>
      <w:pict w14:anchorId="5D23D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219860" o:spid="_x0000_s1027" type="#_x0000_t136" style="position:absolute;margin-left:0;margin-top:0;width:454.5pt;height:60.75pt;rotation:315;z-index:-251654144;mso-position-horizontal:center;mso-position-horizontal-relative:margin;mso-position-vertical:center;mso-position-vertical-relative:margin" o:allowincell="f" fillcolor="#a5a5a5 [2092]" stroked="f">
          <v:fill opacity=".5"/>
          <v:textpath style="font-family:&quot;Arial&quot;;font-size:54pt" string="ATS CATANZAR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4DB8" w14:textId="77777777" w:rsidR="00B54641" w:rsidRDefault="00000000" w:rsidP="003C7F43">
    <w:pPr>
      <w:spacing w:after="120"/>
      <w:jc w:val="center"/>
      <w:rPr>
        <w:b/>
        <w:bCs/>
        <w:color w:val="003366"/>
        <w:sz w:val="18"/>
        <w:szCs w:val="18"/>
      </w:rPr>
    </w:pPr>
    <w:r>
      <w:rPr>
        <w:noProof/>
      </w:rPr>
      <w:pict w14:anchorId="44033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219861" o:spid="_x0000_s1028" type="#_x0000_t136" style="position:absolute;left:0;text-align:left;margin-left:0;margin-top:0;width:454.5pt;height:60.75pt;rotation:315;z-index:-251652096;mso-position-horizontal:center;mso-position-horizontal-relative:margin;mso-position-vertical:center;mso-position-vertical-relative:margin" o:allowincell="f" fillcolor="#a5a5a5 [2092]" stroked="f">
          <v:fill opacity=".5"/>
          <v:textpath style="font-family:&quot;Arial&quot;;font-size:54pt" string="ATS CATANZARO"/>
          <w10:wrap anchorx="margin" anchory="margin"/>
        </v:shape>
      </w:pict>
    </w:r>
    <w:r w:rsidR="00B54641" w:rsidRPr="00D63E1C">
      <w:rPr>
        <w:b/>
        <w:bCs/>
        <w:noProof/>
        <w:color w:val="003366"/>
        <w:sz w:val="18"/>
        <w:szCs w:val="18"/>
      </w:rPr>
      <w:drawing>
        <wp:inline distT="0" distB="0" distL="0" distR="0" wp14:anchorId="4AA728A7" wp14:editId="09CF6524">
          <wp:extent cx="1475105" cy="98361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1475105" cy="983615"/>
                  </a:xfrm>
                  <a:prstGeom prst="rect">
                    <a:avLst/>
                  </a:prstGeom>
                  <a:noFill/>
                  <a:ln w="9525">
                    <a:noFill/>
                    <a:miter lim="800000"/>
                    <a:headEnd/>
                    <a:tailEnd/>
                  </a:ln>
                </pic:spPr>
              </pic:pic>
            </a:graphicData>
          </a:graphic>
        </wp:inline>
      </w:drawing>
    </w:r>
  </w:p>
  <w:p w14:paraId="4D7B4371" w14:textId="77777777" w:rsidR="00B54641" w:rsidRDefault="00996F2D" w:rsidP="003C7F43">
    <w:pPr>
      <w:tabs>
        <w:tab w:val="center" w:pos="4694"/>
        <w:tab w:val="left" w:pos="6981"/>
      </w:tabs>
      <w:spacing w:after="120"/>
      <w:rPr>
        <w:color w:val="555555"/>
      </w:rPr>
    </w:pPr>
    <w:r>
      <w:rPr>
        <w:color w:val="555555"/>
      </w:rPr>
      <w:tab/>
    </w:r>
    <w:r w:rsidR="00B54641">
      <w:rPr>
        <w:color w:val="555555"/>
      </w:rPr>
      <w:t>Comune Capofila:Catanzaro</w:t>
    </w:r>
    <w:r>
      <w:rPr>
        <w:color w:val="555555"/>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2BC7" w14:textId="77777777" w:rsidR="00B54641" w:rsidRDefault="00000000" w:rsidP="004E12D0">
    <w:pPr>
      <w:pStyle w:val="Intestazione"/>
      <w:jc w:val="center"/>
    </w:pPr>
    <w:r>
      <w:rPr>
        <w:noProof/>
      </w:rPr>
      <w:pict w14:anchorId="7467B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219859" o:spid="_x0000_s1026" type="#_x0000_t136" style="position:absolute;left:0;text-align:left;margin-left:0;margin-top:0;width:454.5pt;height:60.75pt;rotation:315;z-index:-251656192;mso-position-horizontal:center;mso-position-horizontal-relative:margin;mso-position-vertical:center;mso-position-vertical-relative:margin" o:allowincell="f" fillcolor="#a5a5a5 [2092]" stroked="f">
          <v:fill opacity=".5"/>
          <v:textpath style="font-family:&quot;Arial&quot;;font-size:54pt" string="ATS CATANZARO"/>
          <w10:wrap anchorx="margin" anchory="margin"/>
        </v:shape>
      </w:pict>
    </w:r>
    <w:r w:rsidR="00B54641" w:rsidRPr="004E12D0">
      <w:rPr>
        <w:noProof/>
      </w:rPr>
      <w:drawing>
        <wp:inline distT="0" distB="0" distL="0" distR="0" wp14:anchorId="4A72F7DD" wp14:editId="379BBD04">
          <wp:extent cx="5309692" cy="3540557"/>
          <wp:effectExtent l="19050" t="0" r="5258"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5332438" cy="3555724"/>
                  </a:xfrm>
                  <a:prstGeom prst="rect">
                    <a:avLst/>
                  </a:prstGeom>
                  <a:noFill/>
                  <a:ln w="9525">
                    <a:noFill/>
                    <a:miter lim="800000"/>
                    <a:headEnd/>
                    <a:tailEnd/>
                  </a:ln>
                </pic:spPr>
              </pic:pic>
            </a:graphicData>
          </a:graphic>
        </wp:inline>
      </w:drawing>
    </w:r>
  </w:p>
  <w:p w14:paraId="0F5E1FC0" w14:textId="77777777" w:rsidR="00B54641" w:rsidRPr="004E12D0" w:rsidRDefault="00B54641" w:rsidP="004E12D0">
    <w:pPr>
      <w:spacing w:before="240" w:after="80"/>
      <w:jc w:val="center"/>
      <w:rPr>
        <w:sz w:val="22"/>
      </w:rPr>
    </w:pPr>
    <w:r w:rsidRPr="004E12D0">
      <w:rPr>
        <w:color w:val="555555"/>
        <w:sz w:val="22"/>
      </w:rPr>
      <w:t>Comune Capofila: Catanzaro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DA1"/>
    <w:multiLevelType w:val="hybridMultilevel"/>
    <w:tmpl w:val="D38E6C0C"/>
    <w:lvl w:ilvl="0" w:tplc="9A66CFE8">
      <w:start w:val="1"/>
      <w:numFmt w:val="bullet"/>
      <w:lvlText w:val="•"/>
      <w:lvlJc w:val="left"/>
      <w:pPr>
        <w:ind w:left="1423" w:hanging="360"/>
      </w:pPr>
    </w:lvl>
    <w:lvl w:ilvl="1" w:tplc="04100003" w:tentative="1">
      <w:start w:val="1"/>
      <w:numFmt w:val="bullet"/>
      <w:lvlText w:val="o"/>
      <w:lvlJc w:val="left"/>
      <w:pPr>
        <w:ind w:left="2143" w:hanging="360"/>
      </w:pPr>
      <w:rPr>
        <w:rFonts w:ascii="Courier New" w:hAnsi="Courier New" w:cs="Courier New" w:hint="default"/>
      </w:rPr>
    </w:lvl>
    <w:lvl w:ilvl="2" w:tplc="04100005" w:tentative="1">
      <w:start w:val="1"/>
      <w:numFmt w:val="bullet"/>
      <w:lvlText w:val=""/>
      <w:lvlJc w:val="left"/>
      <w:pPr>
        <w:ind w:left="2863" w:hanging="360"/>
      </w:pPr>
      <w:rPr>
        <w:rFonts w:ascii="Wingdings" w:hAnsi="Wingdings" w:hint="default"/>
      </w:rPr>
    </w:lvl>
    <w:lvl w:ilvl="3" w:tplc="04100001" w:tentative="1">
      <w:start w:val="1"/>
      <w:numFmt w:val="bullet"/>
      <w:lvlText w:val=""/>
      <w:lvlJc w:val="left"/>
      <w:pPr>
        <w:ind w:left="3583" w:hanging="360"/>
      </w:pPr>
      <w:rPr>
        <w:rFonts w:ascii="Symbol" w:hAnsi="Symbol" w:hint="default"/>
      </w:rPr>
    </w:lvl>
    <w:lvl w:ilvl="4" w:tplc="04100003" w:tentative="1">
      <w:start w:val="1"/>
      <w:numFmt w:val="bullet"/>
      <w:lvlText w:val="o"/>
      <w:lvlJc w:val="left"/>
      <w:pPr>
        <w:ind w:left="4303" w:hanging="360"/>
      </w:pPr>
      <w:rPr>
        <w:rFonts w:ascii="Courier New" w:hAnsi="Courier New" w:cs="Courier New" w:hint="default"/>
      </w:rPr>
    </w:lvl>
    <w:lvl w:ilvl="5" w:tplc="04100005" w:tentative="1">
      <w:start w:val="1"/>
      <w:numFmt w:val="bullet"/>
      <w:lvlText w:val=""/>
      <w:lvlJc w:val="left"/>
      <w:pPr>
        <w:ind w:left="5023" w:hanging="360"/>
      </w:pPr>
      <w:rPr>
        <w:rFonts w:ascii="Wingdings" w:hAnsi="Wingdings" w:hint="default"/>
      </w:rPr>
    </w:lvl>
    <w:lvl w:ilvl="6" w:tplc="04100001" w:tentative="1">
      <w:start w:val="1"/>
      <w:numFmt w:val="bullet"/>
      <w:lvlText w:val=""/>
      <w:lvlJc w:val="left"/>
      <w:pPr>
        <w:ind w:left="5743" w:hanging="360"/>
      </w:pPr>
      <w:rPr>
        <w:rFonts w:ascii="Symbol" w:hAnsi="Symbol" w:hint="default"/>
      </w:rPr>
    </w:lvl>
    <w:lvl w:ilvl="7" w:tplc="04100003" w:tentative="1">
      <w:start w:val="1"/>
      <w:numFmt w:val="bullet"/>
      <w:lvlText w:val="o"/>
      <w:lvlJc w:val="left"/>
      <w:pPr>
        <w:ind w:left="6463" w:hanging="360"/>
      </w:pPr>
      <w:rPr>
        <w:rFonts w:ascii="Courier New" w:hAnsi="Courier New" w:cs="Courier New" w:hint="default"/>
      </w:rPr>
    </w:lvl>
    <w:lvl w:ilvl="8" w:tplc="04100005" w:tentative="1">
      <w:start w:val="1"/>
      <w:numFmt w:val="bullet"/>
      <w:lvlText w:val=""/>
      <w:lvlJc w:val="left"/>
      <w:pPr>
        <w:ind w:left="7183" w:hanging="360"/>
      </w:pPr>
      <w:rPr>
        <w:rFonts w:ascii="Wingdings" w:hAnsi="Wingdings" w:hint="default"/>
      </w:rPr>
    </w:lvl>
  </w:abstractNum>
  <w:abstractNum w:abstractNumId="1" w15:restartNumberingAfterBreak="0">
    <w:nsid w:val="0F5A1FAC"/>
    <w:multiLevelType w:val="hybridMultilevel"/>
    <w:tmpl w:val="9940B4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9B724B"/>
    <w:multiLevelType w:val="hybridMultilevel"/>
    <w:tmpl w:val="0504CCA2"/>
    <w:lvl w:ilvl="0" w:tplc="EC341718">
      <w:start w:val="1"/>
      <w:numFmt w:val="bullet"/>
      <w:lvlText w:val="●"/>
      <w:lvlJc w:val="left"/>
      <w:pPr>
        <w:ind w:left="720" w:hanging="360"/>
      </w:pPr>
    </w:lvl>
    <w:lvl w:ilvl="1" w:tplc="57721148">
      <w:start w:val="1"/>
      <w:numFmt w:val="bullet"/>
      <w:lvlText w:val="○"/>
      <w:lvlJc w:val="left"/>
      <w:pPr>
        <w:ind w:left="1440" w:hanging="360"/>
      </w:pPr>
    </w:lvl>
    <w:lvl w:ilvl="2" w:tplc="6D8E4BDA">
      <w:start w:val="1"/>
      <w:numFmt w:val="bullet"/>
      <w:lvlText w:val="■"/>
      <w:lvlJc w:val="left"/>
      <w:pPr>
        <w:ind w:left="2160" w:hanging="360"/>
      </w:pPr>
    </w:lvl>
    <w:lvl w:ilvl="3" w:tplc="7E4CD0DE">
      <w:start w:val="1"/>
      <w:numFmt w:val="bullet"/>
      <w:lvlText w:val="●"/>
      <w:lvlJc w:val="left"/>
      <w:pPr>
        <w:ind w:left="2880" w:hanging="360"/>
      </w:pPr>
    </w:lvl>
    <w:lvl w:ilvl="4" w:tplc="75828094">
      <w:start w:val="1"/>
      <w:numFmt w:val="bullet"/>
      <w:lvlText w:val="○"/>
      <w:lvlJc w:val="left"/>
      <w:pPr>
        <w:ind w:left="3600" w:hanging="360"/>
      </w:pPr>
    </w:lvl>
    <w:lvl w:ilvl="5" w:tplc="4D78545E">
      <w:start w:val="1"/>
      <w:numFmt w:val="bullet"/>
      <w:lvlText w:val="■"/>
      <w:lvlJc w:val="left"/>
      <w:pPr>
        <w:ind w:left="4320" w:hanging="360"/>
      </w:pPr>
    </w:lvl>
    <w:lvl w:ilvl="6" w:tplc="EEAE1342">
      <w:start w:val="1"/>
      <w:numFmt w:val="bullet"/>
      <w:lvlText w:val="●"/>
      <w:lvlJc w:val="left"/>
      <w:pPr>
        <w:ind w:left="5040" w:hanging="360"/>
      </w:pPr>
    </w:lvl>
    <w:lvl w:ilvl="7" w:tplc="38849CB6">
      <w:start w:val="1"/>
      <w:numFmt w:val="bullet"/>
      <w:lvlText w:val="●"/>
      <w:lvlJc w:val="left"/>
      <w:pPr>
        <w:ind w:left="5760" w:hanging="360"/>
      </w:pPr>
    </w:lvl>
    <w:lvl w:ilvl="8" w:tplc="6A3C1D8C">
      <w:start w:val="1"/>
      <w:numFmt w:val="bullet"/>
      <w:lvlText w:val="●"/>
      <w:lvlJc w:val="left"/>
      <w:pPr>
        <w:ind w:left="6480" w:hanging="360"/>
      </w:pPr>
    </w:lvl>
  </w:abstractNum>
  <w:abstractNum w:abstractNumId="3" w15:restartNumberingAfterBreak="0">
    <w:nsid w:val="14635B56"/>
    <w:multiLevelType w:val="hybridMultilevel"/>
    <w:tmpl w:val="5BC85B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5F2382"/>
    <w:multiLevelType w:val="hybridMultilevel"/>
    <w:tmpl w:val="E9003FB2"/>
    <w:lvl w:ilvl="0" w:tplc="9A66CFE8">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C6982"/>
    <w:multiLevelType w:val="hybridMultilevel"/>
    <w:tmpl w:val="F03857B4"/>
    <w:lvl w:ilvl="0" w:tplc="9A66CFE8">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330611"/>
    <w:multiLevelType w:val="hybridMultilevel"/>
    <w:tmpl w:val="21C4A2A0"/>
    <w:lvl w:ilvl="0" w:tplc="04100001">
      <w:start w:val="1"/>
      <w:numFmt w:val="bullet"/>
      <w:lvlText w:val=""/>
      <w:lvlJc w:val="left"/>
      <w:pPr>
        <w:ind w:left="720" w:hanging="360"/>
      </w:pPr>
      <w:rPr>
        <w:rFonts w:ascii="Symbol" w:hAnsi="Symbol" w:hint="default"/>
      </w:rPr>
    </w:lvl>
    <w:lvl w:ilvl="1" w:tplc="3CE8246C">
      <w:numFmt w:val="decimal"/>
      <w:lvlText w:val=""/>
      <w:lvlJc w:val="left"/>
    </w:lvl>
    <w:lvl w:ilvl="2" w:tplc="AB0EB632">
      <w:numFmt w:val="decimal"/>
      <w:lvlText w:val=""/>
      <w:lvlJc w:val="left"/>
    </w:lvl>
    <w:lvl w:ilvl="3" w:tplc="4F9813A4">
      <w:numFmt w:val="decimal"/>
      <w:lvlText w:val=""/>
      <w:lvlJc w:val="left"/>
    </w:lvl>
    <w:lvl w:ilvl="4" w:tplc="DDAE1A42">
      <w:numFmt w:val="decimal"/>
      <w:lvlText w:val=""/>
      <w:lvlJc w:val="left"/>
    </w:lvl>
    <w:lvl w:ilvl="5" w:tplc="9B2A084E">
      <w:numFmt w:val="decimal"/>
      <w:lvlText w:val=""/>
      <w:lvlJc w:val="left"/>
    </w:lvl>
    <w:lvl w:ilvl="6" w:tplc="F1840582">
      <w:numFmt w:val="decimal"/>
      <w:lvlText w:val=""/>
      <w:lvlJc w:val="left"/>
    </w:lvl>
    <w:lvl w:ilvl="7" w:tplc="C68A2E82">
      <w:numFmt w:val="decimal"/>
      <w:lvlText w:val=""/>
      <w:lvlJc w:val="left"/>
    </w:lvl>
    <w:lvl w:ilvl="8" w:tplc="83DC34A8">
      <w:numFmt w:val="decimal"/>
      <w:lvlText w:val=""/>
      <w:lvlJc w:val="left"/>
    </w:lvl>
  </w:abstractNum>
  <w:abstractNum w:abstractNumId="7" w15:restartNumberingAfterBreak="0">
    <w:nsid w:val="347F1BE5"/>
    <w:multiLevelType w:val="hybridMultilevel"/>
    <w:tmpl w:val="A57C0372"/>
    <w:lvl w:ilvl="0" w:tplc="9A66CFE8">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7840F6C"/>
    <w:multiLevelType w:val="multilevel"/>
    <w:tmpl w:val="C4AA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41F7E"/>
    <w:multiLevelType w:val="hybridMultilevel"/>
    <w:tmpl w:val="9BAC86C2"/>
    <w:lvl w:ilvl="0" w:tplc="3A96FD9E">
      <w:start w:val="1"/>
      <w:numFmt w:val="bullet"/>
      <w:lvlText w:val="•"/>
      <w:lvlJc w:val="left"/>
      <w:pPr>
        <w:ind w:left="720" w:hanging="360"/>
      </w:pPr>
    </w:lvl>
    <w:lvl w:ilvl="1" w:tplc="18E66F36">
      <w:start w:val="1"/>
      <w:numFmt w:val="bullet"/>
      <w:lvlText w:val="–"/>
      <w:lvlJc w:val="left"/>
      <w:pPr>
        <w:ind w:left="1080" w:hanging="360"/>
      </w:pPr>
    </w:lvl>
    <w:lvl w:ilvl="2" w:tplc="F82A0CB2">
      <w:numFmt w:val="decimal"/>
      <w:lvlText w:val=""/>
      <w:lvlJc w:val="left"/>
    </w:lvl>
    <w:lvl w:ilvl="3" w:tplc="57E8C972">
      <w:numFmt w:val="decimal"/>
      <w:lvlText w:val=""/>
      <w:lvlJc w:val="left"/>
    </w:lvl>
    <w:lvl w:ilvl="4" w:tplc="ABB4A6FE">
      <w:numFmt w:val="decimal"/>
      <w:lvlText w:val=""/>
      <w:lvlJc w:val="left"/>
    </w:lvl>
    <w:lvl w:ilvl="5" w:tplc="0BA4DA50">
      <w:numFmt w:val="decimal"/>
      <w:lvlText w:val=""/>
      <w:lvlJc w:val="left"/>
    </w:lvl>
    <w:lvl w:ilvl="6" w:tplc="E566127C">
      <w:numFmt w:val="decimal"/>
      <w:lvlText w:val=""/>
      <w:lvlJc w:val="left"/>
    </w:lvl>
    <w:lvl w:ilvl="7" w:tplc="61BCD552">
      <w:numFmt w:val="decimal"/>
      <w:lvlText w:val=""/>
      <w:lvlJc w:val="left"/>
    </w:lvl>
    <w:lvl w:ilvl="8" w:tplc="3314FB36">
      <w:numFmt w:val="decimal"/>
      <w:lvlText w:val=""/>
      <w:lvlJc w:val="left"/>
    </w:lvl>
  </w:abstractNum>
  <w:abstractNum w:abstractNumId="10" w15:restartNumberingAfterBreak="0">
    <w:nsid w:val="41DF3CD1"/>
    <w:multiLevelType w:val="multilevel"/>
    <w:tmpl w:val="AA5E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1E16C8"/>
    <w:multiLevelType w:val="hybridMultilevel"/>
    <w:tmpl w:val="97143EA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025521B"/>
    <w:multiLevelType w:val="hybridMultilevel"/>
    <w:tmpl w:val="44B8CF66"/>
    <w:lvl w:ilvl="0" w:tplc="9A66CFE8">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DE19DD"/>
    <w:multiLevelType w:val="multilevel"/>
    <w:tmpl w:val="BFC0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6227B"/>
    <w:multiLevelType w:val="hybridMultilevel"/>
    <w:tmpl w:val="1BB8B17C"/>
    <w:lvl w:ilvl="0" w:tplc="9A66CFE8">
      <w:start w:val="1"/>
      <w:numFmt w:val="bullet"/>
      <w:lvlText w:val="•"/>
      <w:lvlJc w:val="left"/>
      <w:pPr>
        <w:ind w:left="1440" w:hanging="360"/>
      </w:p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6255137B"/>
    <w:multiLevelType w:val="hybridMultilevel"/>
    <w:tmpl w:val="379EF96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28C523C"/>
    <w:multiLevelType w:val="hybridMultilevel"/>
    <w:tmpl w:val="105E5E64"/>
    <w:lvl w:ilvl="0" w:tplc="9A66CFE8">
      <w:start w:val="1"/>
      <w:numFmt w:val="bullet"/>
      <w:lvlText w:val="•"/>
      <w:lvlJc w:val="left"/>
      <w:pPr>
        <w:ind w:left="1440" w:hanging="360"/>
      </w:p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6823660E"/>
    <w:multiLevelType w:val="hybridMultilevel"/>
    <w:tmpl w:val="B78851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F4571AA"/>
    <w:multiLevelType w:val="hybridMultilevel"/>
    <w:tmpl w:val="A222A4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43E30C0"/>
    <w:multiLevelType w:val="hybridMultilevel"/>
    <w:tmpl w:val="950C56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7170584"/>
    <w:multiLevelType w:val="hybridMultilevel"/>
    <w:tmpl w:val="AB3C8C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E611886"/>
    <w:multiLevelType w:val="hybridMultilevel"/>
    <w:tmpl w:val="E460FDC2"/>
    <w:lvl w:ilvl="0" w:tplc="9A66CFE8">
      <w:start w:val="1"/>
      <w:numFmt w:val="bullet"/>
      <w:lvlText w:val="•"/>
      <w:lvlJc w:val="left"/>
      <w:pPr>
        <w:ind w:left="720" w:hanging="360"/>
      </w:pPr>
    </w:lvl>
    <w:lvl w:ilvl="1" w:tplc="B7A834E8">
      <w:numFmt w:val="decimal"/>
      <w:lvlText w:val=""/>
      <w:lvlJc w:val="left"/>
    </w:lvl>
    <w:lvl w:ilvl="2" w:tplc="FCA8662E">
      <w:numFmt w:val="decimal"/>
      <w:lvlText w:val=""/>
      <w:lvlJc w:val="left"/>
    </w:lvl>
    <w:lvl w:ilvl="3" w:tplc="55260DE2">
      <w:numFmt w:val="decimal"/>
      <w:lvlText w:val=""/>
      <w:lvlJc w:val="left"/>
    </w:lvl>
    <w:lvl w:ilvl="4" w:tplc="F67442BE">
      <w:numFmt w:val="decimal"/>
      <w:lvlText w:val=""/>
      <w:lvlJc w:val="left"/>
    </w:lvl>
    <w:lvl w:ilvl="5" w:tplc="ED2401CA">
      <w:numFmt w:val="decimal"/>
      <w:lvlText w:val=""/>
      <w:lvlJc w:val="left"/>
    </w:lvl>
    <w:lvl w:ilvl="6" w:tplc="F376A640">
      <w:numFmt w:val="decimal"/>
      <w:lvlText w:val=""/>
      <w:lvlJc w:val="left"/>
    </w:lvl>
    <w:lvl w:ilvl="7" w:tplc="8E70DB00">
      <w:numFmt w:val="decimal"/>
      <w:lvlText w:val=""/>
      <w:lvlJc w:val="left"/>
    </w:lvl>
    <w:lvl w:ilvl="8" w:tplc="303A6ECE">
      <w:numFmt w:val="decimal"/>
      <w:lvlText w:val=""/>
      <w:lvlJc w:val="left"/>
    </w:lvl>
  </w:abstractNum>
  <w:num w:numId="1" w16cid:durableId="225380260">
    <w:abstractNumId w:val="2"/>
    <w:lvlOverride w:ilvl="0">
      <w:startOverride w:val="1"/>
    </w:lvlOverride>
  </w:num>
  <w:num w:numId="2" w16cid:durableId="1562978869">
    <w:abstractNumId w:val="21"/>
    <w:lvlOverride w:ilvl="0">
      <w:startOverride w:val="1"/>
    </w:lvlOverride>
  </w:num>
  <w:num w:numId="3" w16cid:durableId="1262909597">
    <w:abstractNumId w:val="6"/>
  </w:num>
  <w:num w:numId="4" w16cid:durableId="1829398726">
    <w:abstractNumId w:val="21"/>
  </w:num>
  <w:num w:numId="5" w16cid:durableId="2076201469">
    <w:abstractNumId w:val="0"/>
  </w:num>
  <w:num w:numId="6" w16cid:durableId="505706314">
    <w:abstractNumId w:val="4"/>
  </w:num>
  <w:num w:numId="7" w16cid:durableId="1686907737">
    <w:abstractNumId w:val="7"/>
  </w:num>
  <w:num w:numId="8" w16cid:durableId="2026978814">
    <w:abstractNumId w:val="14"/>
  </w:num>
  <w:num w:numId="9" w16cid:durableId="1265843689">
    <w:abstractNumId w:val="5"/>
  </w:num>
  <w:num w:numId="10" w16cid:durableId="428476447">
    <w:abstractNumId w:val="17"/>
  </w:num>
  <w:num w:numId="11" w16cid:durableId="2124644173">
    <w:abstractNumId w:val="16"/>
  </w:num>
  <w:num w:numId="12" w16cid:durableId="1171915076">
    <w:abstractNumId w:val="12"/>
  </w:num>
  <w:num w:numId="13" w16cid:durableId="211158500">
    <w:abstractNumId w:val="3"/>
  </w:num>
  <w:num w:numId="14" w16cid:durableId="1618827970">
    <w:abstractNumId w:val="6"/>
  </w:num>
  <w:num w:numId="15" w16cid:durableId="1593777747">
    <w:abstractNumId w:val="20"/>
  </w:num>
  <w:num w:numId="16" w16cid:durableId="2004238699">
    <w:abstractNumId w:val="19"/>
  </w:num>
  <w:num w:numId="17" w16cid:durableId="1848128977">
    <w:abstractNumId w:val="18"/>
  </w:num>
  <w:num w:numId="18" w16cid:durableId="2044817357">
    <w:abstractNumId w:val="8"/>
  </w:num>
  <w:num w:numId="19" w16cid:durableId="319238603">
    <w:abstractNumId w:val="13"/>
  </w:num>
  <w:num w:numId="20" w16cid:durableId="1628312774">
    <w:abstractNumId w:val="10"/>
  </w:num>
  <w:num w:numId="21" w16cid:durableId="1743405142">
    <w:abstractNumId w:val="15"/>
  </w:num>
  <w:num w:numId="22" w16cid:durableId="1499737137">
    <w:abstractNumId w:val="1"/>
  </w:num>
  <w:num w:numId="23" w16cid:durableId="1249463385">
    <w:abstractNumId w:val="9"/>
    <w:lvlOverride w:ilvl="0">
      <w:startOverride w:val="1"/>
    </w:lvlOverride>
  </w:num>
  <w:num w:numId="24" w16cid:durableId="10950584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D9"/>
    <w:rsid w:val="000102B7"/>
    <w:rsid w:val="00016718"/>
    <w:rsid w:val="00040FFE"/>
    <w:rsid w:val="000478DC"/>
    <w:rsid w:val="00056C1D"/>
    <w:rsid w:val="000679AA"/>
    <w:rsid w:val="00067E5D"/>
    <w:rsid w:val="0008205E"/>
    <w:rsid w:val="0009040D"/>
    <w:rsid w:val="000A0007"/>
    <w:rsid w:val="000A03BA"/>
    <w:rsid w:val="000A7E81"/>
    <w:rsid w:val="000E5742"/>
    <w:rsid w:val="00115EF3"/>
    <w:rsid w:val="001340A5"/>
    <w:rsid w:val="00163AF7"/>
    <w:rsid w:val="00172A5C"/>
    <w:rsid w:val="0017494C"/>
    <w:rsid w:val="00182FAF"/>
    <w:rsid w:val="001A54EB"/>
    <w:rsid w:val="001D7508"/>
    <w:rsid w:val="001E7C9A"/>
    <w:rsid w:val="001E7D00"/>
    <w:rsid w:val="001E7DA7"/>
    <w:rsid w:val="00203122"/>
    <w:rsid w:val="002067FC"/>
    <w:rsid w:val="00224496"/>
    <w:rsid w:val="002276BB"/>
    <w:rsid w:val="00256EEA"/>
    <w:rsid w:val="002645FF"/>
    <w:rsid w:val="002928C9"/>
    <w:rsid w:val="002D4703"/>
    <w:rsid w:val="002E2696"/>
    <w:rsid w:val="002E384C"/>
    <w:rsid w:val="002E68D9"/>
    <w:rsid w:val="00310EAA"/>
    <w:rsid w:val="003142B3"/>
    <w:rsid w:val="00331F84"/>
    <w:rsid w:val="00334A4E"/>
    <w:rsid w:val="003443BC"/>
    <w:rsid w:val="00356B87"/>
    <w:rsid w:val="003A0070"/>
    <w:rsid w:val="003A735D"/>
    <w:rsid w:val="003B1A2B"/>
    <w:rsid w:val="003B51A4"/>
    <w:rsid w:val="003C4F49"/>
    <w:rsid w:val="003C7F43"/>
    <w:rsid w:val="003E1641"/>
    <w:rsid w:val="003E1904"/>
    <w:rsid w:val="00402E6E"/>
    <w:rsid w:val="00427314"/>
    <w:rsid w:val="00455BC3"/>
    <w:rsid w:val="00480A92"/>
    <w:rsid w:val="00486A6A"/>
    <w:rsid w:val="004C149B"/>
    <w:rsid w:val="004C27FD"/>
    <w:rsid w:val="004D1240"/>
    <w:rsid w:val="004D277C"/>
    <w:rsid w:val="004E12D0"/>
    <w:rsid w:val="004E183A"/>
    <w:rsid w:val="004F4BF0"/>
    <w:rsid w:val="004F63B4"/>
    <w:rsid w:val="005222E9"/>
    <w:rsid w:val="005679F9"/>
    <w:rsid w:val="005843D8"/>
    <w:rsid w:val="0058613D"/>
    <w:rsid w:val="0058759E"/>
    <w:rsid w:val="005A4A3D"/>
    <w:rsid w:val="005A6994"/>
    <w:rsid w:val="005B3AF5"/>
    <w:rsid w:val="005C02F2"/>
    <w:rsid w:val="005C1EA6"/>
    <w:rsid w:val="005C4D18"/>
    <w:rsid w:val="00601084"/>
    <w:rsid w:val="006051BF"/>
    <w:rsid w:val="00617F0B"/>
    <w:rsid w:val="0065329C"/>
    <w:rsid w:val="0065440D"/>
    <w:rsid w:val="00666C75"/>
    <w:rsid w:val="00674C2C"/>
    <w:rsid w:val="00693516"/>
    <w:rsid w:val="006A4106"/>
    <w:rsid w:val="006A47B7"/>
    <w:rsid w:val="006A7337"/>
    <w:rsid w:val="006D2298"/>
    <w:rsid w:val="006D66D4"/>
    <w:rsid w:val="00714877"/>
    <w:rsid w:val="00714B1F"/>
    <w:rsid w:val="007306A2"/>
    <w:rsid w:val="00754106"/>
    <w:rsid w:val="007553B9"/>
    <w:rsid w:val="007761E9"/>
    <w:rsid w:val="007838B5"/>
    <w:rsid w:val="00794D21"/>
    <w:rsid w:val="007A2283"/>
    <w:rsid w:val="007B0193"/>
    <w:rsid w:val="007B0EAA"/>
    <w:rsid w:val="007B6828"/>
    <w:rsid w:val="007B7238"/>
    <w:rsid w:val="007D1CBE"/>
    <w:rsid w:val="007F60C1"/>
    <w:rsid w:val="008113E1"/>
    <w:rsid w:val="008115EA"/>
    <w:rsid w:val="00816930"/>
    <w:rsid w:val="00836595"/>
    <w:rsid w:val="00846E30"/>
    <w:rsid w:val="00856AB6"/>
    <w:rsid w:val="00866B94"/>
    <w:rsid w:val="008761FB"/>
    <w:rsid w:val="00880875"/>
    <w:rsid w:val="0088406B"/>
    <w:rsid w:val="008859A9"/>
    <w:rsid w:val="00897739"/>
    <w:rsid w:val="008A2B6E"/>
    <w:rsid w:val="008A5916"/>
    <w:rsid w:val="008C5575"/>
    <w:rsid w:val="008E7A44"/>
    <w:rsid w:val="008F1B27"/>
    <w:rsid w:val="009063E3"/>
    <w:rsid w:val="0092341C"/>
    <w:rsid w:val="00925356"/>
    <w:rsid w:val="00925E2C"/>
    <w:rsid w:val="0094051C"/>
    <w:rsid w:val="00956E3F"/>
    <w:rsid w:val="00967967"/>
    <w:rsid w:val="009733C9"/>
    <w:rsid w:val="00990864"/>
    <w:rsid w:val="00996F2D"/>
    <w:rsid w:val="009B3CE9"/>
    <w:rsid w:val="009B75E9"/>
    <w:rsid w:val="009D3BE5"/>
    <w:rsid w:val="009F0156"/>
    <w:rsid w:val="009F5236"/>
    <w:rsid w:val="00A25A41"/>
    <w:rsid w:val="00A32687"/>
    <w:rsid w:val="00A34D83"/>
    <w:rsid w:val="00A40BC9"/>
    <w:rsid w:val="00A467C5"/>
    <w:rsid w:val="00A54DDD"/>
    <w:rsid w:val="00A5785E"/>
    <w:rsid w:val="00A67CB2"/>
    <w:rsid w:val="00A837D9"/>
    <w:rsid w:val="00A97D17"/>
    <w:rsid w:val="00AA2477"/>
    <w:rsid w:val="00AA4D2B"/>
    <w:rsid w:val="00AD3799"/>
    <w:rsid w:val="00AF003D"/>
    <w:rsid w:val="00AF08F1"/>
    <w:rsid w:val="00AF599B"/>
    <w:rsid w:val="00B005DB"/>
    <w:rsid w:val="00B0394B"/>
    <w:rsid w:val="00B12AB4"/>
    <w:rsid w:val="00B16BFD"/>
    <w:rsid w:val="00B177FF"/>
    <w:rsid w:val="00B26281"/>
    <w:rsid w:val="00B54641"/>
    <w:rsid w:val="00B602A0"/>
    <w:rsid w:val="00B639A7"/>
    <w:rsid w:val="00B64D1E"/>
    <w:rsid w:val="00B77B36"/>
    <w:rsid w:val="00B90216"/>
    <w:rsid w:val="00B9762C"/>
    <w:rsid w:val="00BA467D"/>
    <w:rsid w:val="00BB00B5"/>
    <w:rsid w:val="00BB2323"/>
    <w:rsid w:val="00BB44CF"/>
    <w:rsid w:val="00BD6D95"/>
    <w:rsid w:val="00BE0BBF"/>
    <w:rsid w:val="00BF0FB4"/>
    <w:rsid w:val="00BF3606"/>
    <w:rsid w:val="00C0490F"/>
    <w:rsid w:val="00C17EEF"/>
    <w:rsid w:val="00C23582"/>
    <w:rsid w:val="00C27FE2"/>
    <w:rsid w:val="00C32E7A"/>
    <w:rsid w:val="00C37535"/>
    <w:rsid w:val="00C8033B"/>
    <w:rsid w:val="00C816A2"/>
    <w:rsid w:val="00C85E22"/>
    <w:rsid w:val="00C95F4E"/>
    <w:rsid w:val="00CA0119"/>
    <w:rsid w:val="00CB5F69"/>
    <w:rsid w:val="00CC6409"/>
    <w:rsid w:val="00CD52FC"/>
    <w:rsid w:val="00CE707B"/>
    <w:rsid w:val="00D176B1"/>
    <w:rsid w:val="00D26CCF"/>
    <w:rsid w:val="00D3256E"/>
    <w:rsid w:val="00D32FA9"/>
    <w:rsid w:val="00D356E7"/>
    <w:rsid w:val="00D63E1C"/>
    <w:rsid w:val="00D82DBE"/>
    <w:rsid w:val="00DC5E2F"/>
    <w:rsid w:val="00DC709F"/>
    <w:rsid w:val="00DD27E2"/>
    <w:rsid w:val="00DD5A1E"/>
    <w:rsid w:val="00DD6396"/>
    <w:rsid w:val="00DE2D96"/>
    <w:rsid w:val="00DF0F91"/>
    <w:rsid w:val="00E02747"/>
    <w:rsid w:val="00E262E5"/>
    <w:rsid w:val="00E307B7"/>
    <w:rsid w:val="00E359A8"/>
    <w:rsid w:val="00E446C0"/>
    <w:rsid w:val="00E47B86"/>
    <w:rsid w:val="00E57525"/>
    <w:rsid w:val="00E62AEF"/>
    <w:rsid w:val="00E64298"/>
    <w:rsid w:val="00E66786"/>
    <w:rsid w:val="00E734E9"/>
    <w:rsid w:val="00E87B47"/>
    <w:rsid w:val="00E87EEF"/>
    <w:rsid w:val="00EA1F8C"/>
    <w:rsid w:val="00EA49ED"/>
    <w:rsid w:val="00EB01F0"/>
    <w:rsid w:val="00F05357"/>
    <w:rsid w:val="00F15A49"/>
    <w:rsid w:val="00F7698F"/>
    <w:rsid w:val="00F83DE2"/>
    <w:rsid w:val="00FA14B9"/>
    <w:rsid w:val="00FB704F"/>
    <w:rsid w:val="00FC12CC"/>
    <w:rsid w:val="00FC6780"/>
    <w:rsid w:val="00FE6900"/>
    <w:rsid w:val="00FE6C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C0FFC"/>
  <w15:docId w15:val="{36A54203-B416-47D0-ADC3-7155E417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56C1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qFormat/>
    <w:rsid w:val="002E68D9"/>
    <w:rPr>
      <w:sz w:val="56"/>
      <w:szCs w:val="56"/>
    </w:rPr>
  </w:style>
  <w:style w:type="paragraph" w:customStyle="1" w:styleId="Titolo11">
    <w:name w:val="Titolo 11"/>
    <w:qFormat/>
    <w:rsid w:val="002E68D9"/>
    <w:rPr>
      <w:color w:val="2E74B5"/>
      <w:sz w:val="32"/>
      <w:szCs w:val="32"/>
    </w:rPr>
  </w:style>
  <w:style w:type="paragraph" w:customStyle="1" w:styleId="Titolo21">
    <w:name w:val="Titolo 21"/>
    <w:qFormat/>
    <w:rsid w:val="002E68D9"/>
    <w:rPr>
      <w:color w:val="2E74B5"/>
      <w:sz w:val="26"/>
      <w:szCs w:val="26"/>
    </w:rPr>
  </w:style>
  <w:style w:type="paragraph" w:customStyle="1" w:styleId="Titolo31">
    <w:name w:val="Titolo 31"/>
    <w:qFormat/>
    <w:rsid w:val="002E68D9"/>
    <w:rPr>
      <w:color w:val="1F4D78"/>
      <w:sz w:val="24"/>
      <w:szCs w:val="24"/>
    </w:rPr>
  </w:style>
  <w:style w:type="paragraph" w:customStyle="1" w:styleId="Titolo41">
    <w:name w:val="Titolo 41"/>
    <w:qFormat/>
    <w:rsid w:val="002E68D9"/>
    <w:rPr>
      <w:i/>
      <w:iCs/>
      <w:color w:val="2E74B5"/>
    </w:rPr>
  </w:style>
  <w:style w:type="paragraph" w:customStyle="1" w:styleId="Titolo51">
    <w:name w:val="Titolo 51"/>
    <w:qFormat/>
    <w:rsid w:val="002E68D9"/>
    <w:rPr>
      <w:color w:val="2E74B5"/>
    </w:rPr>
  </w:style>
  <w:style w:type="paragraph" w:customStyle="1" w:styleId="Titolo61">
    <w:name w:val="Titolo 61"/>
    <w:qFormat/>
    <w:rsid w:val="002E68D9"/>
    <w:rPr>
      <w:color w:val="1F4D78"/>
    </w:rPr>
  </w:style>
  <w:style w:type="paragraph" w:customStyle="1" w:styleId="Enfasigrassetto1">
    <w:name w:val="Enfasi (grassetto)1"/>
    <w:qFormat/>
    <w:rsid w:val="002E68D9"/>
    <w:rPr>
      <w:b/>
      <w:bCs/>
    </w:rPr>
  </w:style>
  <w:style w:type="paragraph" w:styleId="Paragrafoelenco">
    <w:name w:val="List Paragraph"/>
    <w:qFormat/>
    <w:rsid w:val="002E68D9"/>
  </w:style>
  <w:style w:type="character" w:styleId="Collegamentoipertestuale">
    <w:name w:val="Hyperlink"/>
    <w:uiPriority w:val="99"/>
    <w:unhideWhenUsed/>
    <w:rsid w:val="002E68D9"/>
    <w:rPr>
      <w:color w:val="0563C1"/>
      <w:u w:val="single"/>
    </w:rPr>
  </w:style>
  <w:style w:type="character" w:styleId="Rimandonotaapidipagina">
    <w:name w:val="footnote reference"/>
    <w:uiPriority w:val="99"/>
    <w:semiHidden/>
    <w:unhideWhenUsed/>
    <w:rsid w:val="002E68D9"/>
    <w:rPr>
      <w:vertAlign w:val="superscript"/>
    </w:rPr>
  </w:style>
  <w:style w:type="paragraph" w:styleId="Testonotaapidipagina">
    <w:name w:val="footnote text"/>
    <w:link w:val="TestonotaapidipaginaCarattere"/>
    <w:uiPriority w:val="99"/>
    <w:semiHidden/>
    <w:unhideWhenUsed/>
    <w:rsid w:val="002E68D9"/>
  </w:style>
  <w:style w:type="character" w:customStyle="1" w:styleId="TestonotaapidipaginaCarattere">
    <w:name w:val="Testo nota a piè di pagina Carattere"/>
    <w:link w:val="Testonotaapidipagina"/>
    <w:uiPriority w:val="99"/>
    <w:semiHidden/>
    <w:unhideWhenUsed/>
    <w:rsid w:val="002E68D9"/>
    <w:rPr>
      <w:sz w:val="20"/>
      <w:szCs w:val="20"/>
    </w:rPr>
  </w:style>
  <w:style w:type="paragraph" w:customStyle="1" w:styleId="Titolo12">
    <w:name w:val="Titolo 12"/>
    <w:qFormat/>
    <w:rsid w:val="002E68D9"/>
    <w:pPr>
      <w:spacing w:before="360" w:after="180"/>
      <w:outlineLvl w:val="0"/>
    </w:pPr>
    <w:rPr>
      <w:b/>
      <w:bCs/>
      <w:color w:val="003366"/>
      <w:sz w:val="28"/>
      <w:szCs w:val="28"/>
    </w:rPr>
  </w:style>
  <w:style w:type="paragraph" w:customStyle="1" w:styleId="Titolo22">
    <w:name w:val="Titolo 22"/>
    <w:qFormat/>
    <w:rsid w:val="002E68D9"/>
    <w:pPr>
      <w:spacing w:before="280" w:after="140"/>
      <w:outlineLvl w:val="1"/>
    </w:pPr>
    <w:rPr>
      <w:b/>
      <w:bCs/>
      <w:color w:val="1F497D"/>
      <w:sz w:val="24"/>
      <w:szCs w:val="24"/>
    </w:rPr>
  </w:style>
  <w:style w:type="paragraph" w:styleId="Intestazione">
    <w:name w:val="header"/>
    <w:basedOn w:val="Normale"/>
    <w:link w:val="IntestazioneCarattere"/>
    <w:uiPriority w:val="99"/>
    <w:unhideWhenUsed/>
    <w:rsid w:val="00D63E1C"/>
    <w:pPr>
      <w:tabs>
        <w:tab w:val="center" w:pos="4819"/>
        <w:tab w:val="right" w:pos="9638"/>
      </w:tabs>
    </w:pPr>
  </w:style>
  <w:style w:type="character" w:customStyle="1" w:styleId="IntestazioneCarattere">
    <w:name w:val="Intestazione Carattere"/>
    <w:basedOn w:val="Carpredefinitoparagrafo"/>
    <w:link w:val="Intestazione"/>
    <w:uiPriority w:val="99"/>
    <w:rsid w:val="00D63E1C"/>
  </w:style>
  <w:style w:type="paragraph" w:styleId="Pidipagina">
    <w:name w:val="footer"/>
    <w:basedOn w:val="Normale"/>
    <w:link w:val="PidipaginaCarattere"/>
    <w:uiPriority w:val="99"/>
    <w:unhideWhenUsed/>
    <w:rsid w:val="00D63E1C"/>
    <w:pPr>
      <w:tabs>
        <w:tab w:val="center" w:pos="4819"/>
        <w:tab w:val="right" w:pos="9638"/>
      </w:tabs>
    </w:pPr>
  </w:style>
  <w:style w:type="character" w:customStyle="1" w:styleId="PidipaginaCarattere">
    <w:name w:val="Piè di pagina Carattere"/>
    <w:basedOn w:val="Carpredefinitoparagrafo"/>
    <w:link w:val="Pidipagina"/>
    <w:uiPriority w:val="99"/>
    <w:rsid w:val="00D63E1C"/>
  </w:style>
  <w:style w:type="paragraph" w:styleId="Testofumetto">
    <w:name w:val="Balloon Text"/>
    <w:basedOn w:val="Normale"/>
    <w:link w:val="TestofumettoCarattere"/>
    <w:uiPriority w:val="99"/>
    <w:semiHidden/>
    <w:unhideWhenUsed/>
    <w:rsid w:val="00D63E1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3E1C"/>
    <w:rPr>
      <w:rFonts w:ascii="Tahoma" w:hAnsi="Tahoma" w:cs="Tahoma"/>
      <w:sz w:val="16"/>
      <w:szCs w:val="16"/>
    </w:rPr>
  </w:style>
  <w:style w:type="character" w:styleId="Enfasigrassetto">
    <w:name w:val="Strong"/>
    <w:basedOn w:val="Carpredefinitoparagrafo"/>
    <w:uiPriority w:val="22"/>
    <w:qFormat/>
    <w:rsid w:val="000A7E81"/>
    <w:rPr>
      <w:b/>
      <w:bCs/>
    </w:rPr>
  </w:style>
  <w:style w:type="paragraph" w:customStyle="1" w:styleId="Default">
    <w:name w:val="Default"/>
    <w:rsid w:val="00C17EEF"/>
    <w:pPr>
      <w:autoSpaceDE w:val="0"/>
      <w:autoSpaceDN w:val="0"/>
      <w:adjustRightInd w:val="0"/>
    </w:pPr>
    <w:rPr>
      <w:rFonts w:ascii="Cambria" w:eastAsia="Times New Roman" w:hAnsi="Cambria" w:cs="Times New Roman"/>
      <w:color w:val="000000"/>
      <w:sz w:val="24"/>
      <w:szCs w:val="24"/>
    </w:rPr>
  </w:style>
  <w:style w:type="paragraph" w:customStyle="1" w:styleId="font-claude-response-body">
    <w:name w:val="font-claude-response-body"/>
    <w:basedOn w:val="Normale"/>
    <w:rsid w:val="004F63B4"/>
    <w:pPr>
      <w:spacing w:before="100" w:beforeAutospacing="1" w:after="100" w:afterAutospacing="1"/>
    </w:pPr>
    <w:rPr>
      <w:rFonts w:ascii="Times New Roman" w:eastAsia="Times New Roman" w:hAnsi="Times New Roman" w:cs="Times New Roman"/>
      <w:sz w:val="24"/>
      <w:szCs w:val="24"/>
    </w:rPr>
  </w:style>
  <w:style w:type="table" w:styleId="Grigliatabella">
    <w:name w:val="Table Grid"/>
    <w:basedOn w:val="Tabellanormale"/>
    <w:uiPriority w:val="59"/>
    <w:rsid w:val="00B17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0594">
      <w:bodyDiv w:val="1"/>
      <w:marLeft w:val="0"/>
      <w:marRight w:val="0"/>
      <w:marTop w:val="0"/>
      <w:marBottom w:val="0"/>
      <w:divBdr>
        <w:top w:val="none" w:sz="0" w:space="0" w:color="auto"/>
        <w:left w:val="none" w:sz="0" w:space="0" w:color="auto"/>
        <w:bottom w:val="none" w:sz="0" w:space="0" w:color="auto"/>
        <w:right w:val="none" w:sz="0" w:space="0" w:color="auto"/>
      </w:divBdr>
    </w:div>
    <w:div w:id="364643341">
      <w:bodyDiv w:val="1"/>
      <w:marLeft w:val="0"/>
      <w:marRight w:val="0"/>
      <w:marTop w:val="0"/>
      <w:marBottom w:val="0"/>
      <w:divBdr>
        <w:top w:val="none" w:sz="0" w:space="0" w:color="auto"/>
        <w:left w:val="none" w:sz="0" w:space="0" w:color="auto"/>
        <w:bottom w:val="none" w:sz="0" w:space="0" w:color="auto"/>
        <w:right w:val="none" w:sz="0" w:space="0" w:color="auto"/>
      </w:divBdr>
    </w:div>
    <w:div w:id="454520266">
      <w:bodyDiv w:val="1"/>
      <w:marLeft w:val="0"/>
      <w:marRight w:val="0"/>
      <w:marTop w:val="0"/>
      <w:marBottom w:val="0"/>
      <w:divBdr>
        <w:top w:val="none" w:sz="0" w:space="0" w:color="auto"/>
        <w:left w:val="none" w:sz="0" w:space="0" w:color="auto"/>
        <w:bottom w:val="none" w:sz="0" w:space="0" w:color="auto"/>
        <w:right w:val="none" w:sz="0" w:space="0" w:color="auto"/>
      </w:divBdr>
    </w:div>
    <w:div w:id="571737593">
      <w:bodyDiv w:val="1"/>
      <w:marLeft w:val="0"/>
      <w:marRight w:val="0"/>
      <w:marTop w:val="0"/>
      <w:marBottom w:val="0"/>
      <w:divBdr>
        <w:top w:val="none" w:sz="0" w:space="0" w:color="auto"/>
        <w:left w:val="none" w:sz="0" w:space="0" w:color="auto"/>
        <w:bottom w:val="none" w:sz="0" w:space="0" w:color="auto"/>
        <w:right w:val="none" w:sz="0" w:space="0" w:color="auto"/>
      </w:divBdr>
    </w:div>
    <w:div w:id="888146791">
      <w:bodyDiv w:val="1"/>
      <w:marLeft w:val="0"/>
      <w:marRight w:val="0"/>
      <w:marTop w:val="0"/>
      <w:marBottom w:val="0"/>
      <w:divBdr>
        <w:top w:val="none" w:sz="0" w:space="0" w:color="auto"/>
        <w:left w:val="none" w:sz="0" w:space="0" w:color="auto"/>
        <w:bottom w:val="none" w:sz="0" w:space="0" w:color="auto"/>
        <w:right w:val="none" w:sz="0" w:space="0" w:color="auto"/>
      </w:divBdr>
    </w:div>
    <w:div w:id="1152866635">
      <w:bodyDiv w:val="1"/>
      <w:marLeft w:val="0"/>
      <w:marRight w:val="0"/>
      <w:marTop w:val="0"/>
      <w:marBottom w:val="0"/>
      <w:divBdr>
        <w:top w:val="none" w:sz="0" w:space="0" w:color="auto"/>
        <w:left w:val="none" w:sz="0" w:space="0" w:color="auto"/>
        <w:bottom w:val="none" w:sz="0" w:space="0" w:color="auto"/>
        <w:right w:val="none" w:sz="0" w:space="0" w:color="auto"/>
      </w:divBdr>
      <w:divsChild>
        <w:div w:id="740100916">
          <w:marLeft w:val="0"/>
          <w:marRight w:val="0"/>
          <w:marTop w:val="0"/>
          <w:marBottom w:val="0"/>
          <w:divBdr>
            <w:top w:val="none" w:sz="0" w:space="0" w:color="auto"/>
            <w:left w:val="none" w:sz="0" w:space="0" w:color="auto"/>
            <w:bottom w:val="none" w:sz="0" w:space="0" w:color="auto"/>
            <w:right w:val="none" w:sz="0" w:space="0" w:color="auto"/>
          </w:divBdr>
        </w:div>
      </w:divsChild>
    </w:div>
    <w:div w:id="1383139570">
      <w:bodyDiv w:val="1"/>
      <w:marLeft w:val="0"/>
      <w:marRight w:val="0"/>
      <w:marTop w:val="0"/>
      <w:marBottom w:val="0"/>
      <w:divBdr>
        <w:top w:val="none" w:sz="0" w:space="0" w:color="auto"/>
        <w:left w:val="none" w:sz="0" w:space="0" w:color="auto"/>
        <w:bottom w:val="none" w:sz="0" w:space="0" w:color="auto"/>
        <w:right w:val="none" w:sz="0" w:space="0" w:color="auto"/>
      </w:divBdr>
    </w:div>
    <w:div w:id="1392577664">
      <w:bodyDiv w:val="1"/>
      <w:marLeft w:val="0"/>
      <w:marRight w:val="0"/>
      <w:marTop w:val="0"/>
      <w:marBottom w:val="0"/>
      <w:divBdr>
        <w:top w:val="none" w:sz="0" w:space="0" w:color="auto"/>
        <w:left w:val="none" w:sz="0" w:space="0" w:color="auto"/>
        <w:bottom w:val="none" w:sz="0" w:space="0" w:color="auto"/>
        <w:right w:val="none" w:sz="0" w:space="0" w:color="auto"/>
      </w:divBdr>
      <w:divsChild>
        <w:div w:id="1495729998">
          <w:marLeft w:val="0"/>
          <w:marRight w:val="0"/>
          <w:marTop w:val="0"/>
          <w:marBottom w:val="0"/>
          <w:divBdr>
            <w:top w:val="none" w:sz="0" w:space="0" w:color="auto"/>
            <w:left w:val="none" w:sz="0" w:space="0" w:color="auto"/>
            <w:bottom w:val="none" w:sz="0" w:space="0" w:color="auto"/>
            <w:right w:val="none" w:sz="0" w:space="0" w:color="auto"/>
          </w:divBdr>
        </w:div>
      </w:divsChild>
    </w:div>
    <w:div w:id="1421175828">
      <w:bodyDiv w:val="1"/>
      <w:marLeft w:val="0"/>
      <w:marRight w:val="0"/>
      <w:marTop w:val="0"/>
      <w:marBottom w:val="0"/>
      <w:divBdr>
        <w:top w:val="none" w:sz="0" w:space="0" w:color="auto"/>
        <w:left w:val="none" w:sz="0" w:space="0" w:color="auto"/>
        <w:bottom w:val="none" w:sz="0" w:space="0" w:color="auto"/>
        <w:right w:val="none" w:sz="0" w:space="0" w:color="auto"/>
      </w:divBdr>
    </w:div>
    <w:div w:id="1701466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antasia@datadesk.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8730C4-2AB3-4DEC-A317-C1E14859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8177</Words>
  <Characters>46611</Characters>
  <Application>Microsoft Office Word</Application>
  <DocSecurity>0</DocSecurity>
  <Lines>388</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Utente</cp:lastModifiedBy>
  <cp:revision>2</cp:revision>
  <cp:lastPrinted>2026-03-11T09:42:00Z</cp:lastPrinted>
  <dcterms:created xsi:type="dcterms:W3CDTF">2026-04-15T07:03:00Z</dcterms:created>
  <dcterms:modified xsi:type="dcterms:W3CDTF">2026-04-15T07:03:00Z</dcterms:modified>
</cp:coreProperties>
</file>